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8E20" w14:textId="77777777" w:rsidR="003E2EEF" w:rsidRPr="00406E36" w:rsidRDefault="003E2EEF" w:rsidP="003E2EEF">
      <w:pPr>
        <w:pStyle w:val="Header"/>
        <w:jc w:val="center"/>
        <w:rPr>
          <w:b/>
          <w:color w:val="0070C0"/>
          <w:sz w:val="56"/>
          <w:szCs w:val="56"/>
          <w:u w:val="single"/>
        </w:rPr>
      </w:pPr>
      <w:r>
        <w:rPr>
          <w:noProof/>
          <w:sz w:val="56"/>
          <w:szCs w:val="56"/>
          <w:lang w:eastAsia="en-AU"/>
        </w:rPr>
        <w:object w:dxaOrig="1440" w:dyaOrig="1440" w14:anchorId="4866F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01.95pt;margin-top:-15.25pt;width:44.45pt;height:45.9pt;z-index:251668480">
            <v:imagedata r:id="rId11" o:title=""/>
          </v:shape>
          <o:OLEObject Type="Embed" ProgID="PBrush" ShapeID="_x0000_s1032" DrawAspect="Content" ObjectID="_1822120066" r:id="rId12"/>
        </w:object>
      </w:r>
      <w:r>
        <w:rPr>
          <w:noProof/>
          <w:sz w:val="56"/>
          <w:szCs w:val="56"/>
          <w:lang w:eastAsia="en-AU"/>
        </w:rPr>
        <w:object w:dxaOrig="1440" w:dyaOrig="1440" w14:anchorId="31C5D230">
          <v:shape id="_x0000_s1033" type="#_x0000_t75" style="position:absolute;left:0;text-align:left;margin-left:3.5pt;margin-top:-14.65pt;width:44.45pt;height:45.9pt;z-index:251669504">
            <v:imagedata r:id="rId11" o:title=""/>
          </v:shape>
          <o:OLEObject Type="Embed" ProgID="PBrush" ShapeID="_x0000_s1033" DrawAspect="Content" ObjectID="_1822120067" r:id="rId13"/>
        </w:object>
      </w:r>
      <w:r w:rsidRPr="00406E36">
        <w:rPr>
          <w:b/>
          <w:color w:val="0070C0"/>
          <w:sz w:val="56"/>
          <w:szCs w:val="56"/>
          <w:u w:val="single"/>
        </w:rPr>
        <w:t>Manilla Community Preschool</w:t>
      </w:r>
    </w:p>
    <w:p w14:paraId="4EBBF83D" w14:textId="75368BF3" w:rsidR="00152A6C" w:rsidRPr="00B16FA6" w:rsidRDefault="00152A6C" w:rsidP="00D2624F">
      <w:pPr>
        <w:pBdr>
          <w:bottom w:val="single" w:sz="4" w:space="1" w:color="auto"/>
        </w:pBdr>
        <w:spacing w:line="276" w:lineRule="auto"/>
        <w:jc w:val="center"/>
        <w:rPr>
          <w:rFonts w:cs="Calibri"/>
          <w:b/>
          <w:bCs/>
          <w:iCs/>
          <w:color w:val="000000" w:themeColor="text1"/>
          <w:sz w:val="48"/>
          <w:szCs w:val="48"/>
        </w:rPr>
      </w:pPr>
      <w:r w:rsidRPr="00B16FA6">
        <w:rPr>
          <w:rFonts w:cs="Calibri"/>
          <w:b/>
          <w:bCs/>
          <w:iCs/>
          <w:color w:val="000000" w:themeColor="text1"/>
          <w:sz w:val="48"/>
          <w:szCs w:val="48"/>
        </w:rPr>
        <w:t>CCTV Policy</w:t>
      </w:r>
    </w:p>
    <w:p w14:paraId="1C2F2656" w14:textId="77777777" w:rsidR="00152A6C" w:rsidRPr="00B16FA6" w:rsidRDefault="00152A6C" w:rsidP="002B457F">
      <w:pPr>
        <w:pBdr>
          <w:bottom w:val="single" w:sz="4" w:space="1" w:color="auto"/>
        </w:pBdr>
        <w:spacing w:line="276" w:lineRule="auto"/>
        <w:rPr>
          <w:rFonts w:cs="Calibri"/>
          <w:b/>
          <w:bCs/>
          <w:iCs/>
          <w:color w:val="000000" w:themeColor="text1"/>
          <w:sz w:val="48"/>
          <w:szCs w:val="48"/>
        </w:rPr>
      </w:pPr>
      <w:r w:rsidRPr="00B16FA6">
        <w:rPr>
          <w:rFonts w:cs="Calibri"/>
          <w:b/>
          <w:bCs/>
          <w:iCs/>
          <w:color w:val="000000" w:themeColor="text1"/>
          <w:sz w:val="18"/>
          <w:szCs w:val="18"/>
        </w:rPr>
        <w:t xml:space="preserve">Quick reference:  </w:t>
      </w:r>
      <w:r w:rsidRPr="00B16FA6">
        <w:rPr>
          <w:rFonts w:cs="Calibri"/>
          <w:iCs/>
          <w:color w:val="000000" w:themeColor="text1"/>
          <w:sz w:val="18"/>
          <w:szCs w:val="18"/>
        </w:rPr>
        <w:t>CCTV | privacy requirements | surveillance | consent for CCTV | recordings | child safe environment | rights of the child | workplace surveillance | staff rights | personal information</w:t>
      </w:r>
    </w:p>
    <w:p w14:paraId="57DE737A" w14:textId="77777777" w:rsidR="00152A6C" w:rsidRPr="00B16FA6" w:rsidRDefault="00152A6C" w:rsidP="002B457F">
      <w:pPr>
        <w:spacing w:line="276" w:lineRule="auto"/>
        <w:rPr>
          <w:rFonts w:cs="Calibri"/>
          <w:color w:val="000000" w:themeColor="text1"/>
          <w:sz w:val="16"/>
          <w:szCs w:val="16"/>
        </w:rPr>
      </w:pPr>
    </w:p>
    <w:p w14:paraId="0F8F1C2E" w14:textId="77777777" w:rsidR="00152A6C" w:rsidRPr="00B16FA6" w:rsidRDefault="00152A6C" w:rsidP="00C450E1">
      <w:pPr>
        <w:pBdr>
          <w:bottom w:val="single" w:sz="4" w:space="1" w:color="auto"/>
        </w:pBdr>
        <w:spacing w:before="480" w:after="240" w:line="276" w:lineRule="auto"/>
        <w:rPr>
          <w:rFonts w:cs="Calibri"/>
          <w:b/>
          <w:bCs/>
          <w:color w:val="000000" w:themeColor="text1"/>
          <w:sz w:val="32"/>
          <w:szCs w:val="32"/>
        </w:rPr>
      </w:pPr>
      <w:r w:rsidRPr="00B16FA6">
        <w:rPr>
          <w:rFonts w:cs="Calibri"/>
          <w:b/>
          <w:bCs/>
          <w:color w:val="000000" w:themeColor="text1"/>
          <w:sz w:val="32"/>
          <w:szCs w:val="32"/>
        </w:rPr>
        <w:t>PURPOSE AND BACKGROUND</w:t>
      </w:r>
    </w:p>
    <w:p w14:paraId="5CEB1CA7" w14:textId="25A16151" w:rsidR="0001067E" w:rsidRPr="00B16FA6" w:rsidRDefault="00152A6C" w:rsidP="000F68EC">
      <w:pPr>
        <w:numPr>
          <w:ilvl w:val="0"/>
          <w:numId w:val="2"/>
        </w:numPr>
        <w:spacing w:afterLines="60" w:after="144" w:line="276" w:lineRule="auto"/>
        <w:rPr>
          <w:rFonts w:cs="Calibri"/>
          <w:color w:val="000000" w:themeColor="text1"/>
        </w:rPr>
      </w:pPr>
      <w:r w:rsidRPr="00B16FA6">
        <w:rPr>
          <w:rFonts w:cs="Calibri"/>
          <w:color w:val="000000" w:themeColor="text1"/>
        </w:rPr>
        <w:t>This policy sets out our use and management of Closed-Circuit Television (CCTV), which we use for the safety and security of children, families, staff and visitors at our service</w:t>
      </w:r>
    </w:p>
    <w:p w14:paraId="01E378D3" w14:textId="5741A07D" w:rsidR="00045778" w:rsidRPr="00B16FA6" w:rsidRDefault="000F68EC" w:rsidP="00807095">
      <w:pPr>
        <w:pStyle w:val="ListParagraph"/>
        <w:numPr>
          <w:ilvl w:val="0"/>
          <w:numId w:val="2"/>
        </w:numPr>
        <w:snapToGrid w:val="0"/>
        <w:spacing w:after="120" w:line="276" w:lineRule="auto"/>
        <w:contextualSpacing w:val="0"/>
        <w:rPr>
          <w:rFonts w:cs="Calibri"/>
          <w:color w:val="000000" w:themeColor="text1"/>
        </w:rPr>
      </w:pPr>
      <w:r w:rsidRPr="00B16FA6">
        <w:rPr>
          <w:rFonts w:cs="Calibri"/>
          <w:color w:val="000000" w:themeColor="text1"/>
        </w:rPr>
        <w:t xml:space="preserve">This policy helps us to comply with the </w:t>
      </w:r>
      <w:r w:rsidRPr="00B16FA6">
        <w:rPr>
          <w:rFonts w:cs="Calibri"/>
          <w:i/>
          <w:iCs/>
          <w:color w:val="000000" w:themeColor="text1"/>
        </w:rPr>
        <w:t>Education and Care Services National Regulations</w:t>
      </w:r>
      <w:r w:rsidRPr="00B16FA6">
        <w:rPr>
          <w:rFonts w:cs="Calibri"/>
          <w:color w:val="000000" w:themeColor="text1"/>
        </w:rPr>
        <w:t xml:space="preserve">, which requires our service to have policies and procedures in place for providing a child safe environment, </w:t>
      </w:r>
      <w:r w:rsidR="00DD5413" w:rsidRPr="00B16FA6">
        <w:rPr>
          <w:rFonts w:cs="Calibri"/>
          <w:color w:val="000000" w:themeColor="text1"/>
        </w:rPr>
        <w:t>and</w:t>
      </w:r>
      <w:r w:rsidRPr="00B16FA6">
        <w:rPr>
          <w:rFonts w:cs="Calibri"/>
          <w:color w:val="000000" w:themeColor="text1"/>
        </w:rPr>
        <w:t xml:space="preserve"> matters relating to the safe use of </w:t>
      </w:r>
      <w:r w:rsidR="007103B3" w:rsidRPr="00B16FA6">
        <w:rPr>
          <w:rFonts w:cs="Calibri"/>
          <w:color w:val="000000" w:themeColor="text1"/>
        </w:rPr>
        <w:t xml:space="preserve">digital technologies and </w:t>
      </w:r>
      <w:r w:rsidRPr="00B16FA6">
        <w:rPr>
          <w:rFonts w:cs="Calibri"/>
          <w:color w:val="000000" w:themeColor="text1"/>
        </w:rPr>
        <w:t>online environments</w:t>
      </w:r>
      <w:r w:rsidR="007103B3" w:rsidRPr="00B16FA6">
        <w:rPr>
          <w:rFonts w:cs="Calibri"/>
          <w:color w:val="000000" w:themeColor="text1"/>
        </w:rPr>
        <w:t>, including the use of any optical surveillance device (CCTV)</w:t>
      </w:r>
      <w:r w:rsidR="003F1286" w:rsidRPr="00B16FA6">
        <w:rPr>
          <w:rFonts w:cs="Calibri"/>
          <w:color w:val="000000" w:themeColor="text1"/>
        </w:rPr>
        <w:t xml:space="preserve"> (s 168</w:t>
      </w:r>
      <w:r w:rsidR="00A4345A" w:rsidRPr="00B16FA6">
        <w:rPr>
          <w:rFonts w:cs="Calibri"/>
          <w:color w:val="000000" w:themeColor="text1"/>
        </w:rPr>
        <w:t>(2)(ha)(iii)</w:t>
      </w:r>
    </w:p>
    <w:p w14:paraId="1C3E5D73" w14:textId="3DE55E87" w:rsidR="00152A6C" w:rsidRPr="00B16FA6" w:rsidRDefault="00152A6C" w:rsidP="002B457F">
      <w:pPr>
        <w:numPr>
          <w:ilvl w:val="0"/>
          <w:numId w:val="2"/>
        </w:numPr>
        <w:spacing w:afterLines="60" w:after="144" w:line="276" w:lineRule="auto"/>
        <w:rPr>
          <w:rFonts w:cs="Calibri"/>
          <w:i/>
          <w:iCs/>
          <w:color w:val="000000" w:themeColor="text1"/>
        </w:rPr>
      </w:pPr>
      <w:r w:rsidRPr="00B16FA6">
        <w:rPr>
          <w:rFonts w:cs="Calibri"/>
          <w:color w:val="000000" w:themeColor="text1"/>
        </w:rPr>
        <w:t>It helps us to comply with privacy, surveillance and workplace laws in</w:t>
      </w:r>
      <w:r w:rsidR="004F779B" w:rsidRPr="00B16FA6">
        <w:rPr>
          <w:rFonts w:cs="Calibri"/>
          <w:color w:val="000000" w:themeColor="text1"/>
        </w:rPr>
        <w:t xml:space="preserve"> </w:t>
      </w:r>
      <w:r w:rsidR="00CD6AE1" w:rsidRPr="00B16FA6">
        <w:rPr>
          <w:rFonts w:cs="Calibri"/>
          <w:noProof/>
          <w:color w:val="000000" w:themeColor="text1"/>
        </w:rPr>
        <w:t>NSW</w:t>
      </w:r>
      <w:r w:rsidRPr="00B16FA6">
        <w:rPr>
          <w:rFonts w:cs="Calibri"/>
          <w:color w:val="000000" w:themeColor="text1"/>
        </w:rPr>
        <w:t>, the</w:t>
      </w:r>
      <w:r w:rsidR="00CD6AE1" w:rsidRPr="00B16FA6">
        <w:rPr>
          <w:rFonts w:cs="Calibri"/>
          <w:color w:val="000000" w:themeColor="text1"/>
        </w:rPr>
        <w:t xml:space="preserve"> NSW</w:t>
      </w:r>
      <w:r w:rsidRPr="00B16FA6">
        <w:rPr>
          <w:rFonts w:cs="Calibri"/>
          <w:color w:val="000000" w:themeColor="text1"/>
        </w:rPr>
        <w:t xml:space="preserve"> </w:t>
      </w:r>
      <w:r w:rsidRPr="00B16FA6">
        <w:rPr>
          <w:rFonts w:cs="Calibri"/>
          <w:i/>
          <w:iCs/>
          <w:noProof/>
          <w:color w:val="000000" w:themeColor="text1"/>
        </w:rPr>
        <w:t xml:space="preserve">Child Safe </w:t>
      </w:r>
      <w:r w:rsidR="00405889" w:rsidRPr="00B16FA6">
        <w:rPr>
          <w:rFonts w:cs="Calibri"/>
          <w:i/>
          <w:iCs/>
          <w:noProof/>
          <w:color w:val="000000" w:themeColor="text1"/>
        </w:rPr>
        <w:t>Standards</w:t>
      </w:r>
      <w:r w:rsidR="00405889" w:rsidRPr="00B16FA6">
        <w:rPr>
          <w:rFonts w:cs="Calibri"/>
          <w:i/>
          <w:iCs/>
          <w:color w:val="000000" w:themeColor="text1"/>
        </w:rPr>
        <w:t xml:space="preserve"> </w:t>
      </w:r>
      <w:r w:rsidRPr="00B16FA6">
        <w:rPr>
          <w:rFonts w:cs="Calibri"/>
          <w:color w:val="000000" w:themeColor="text1"/>
        </w:rPr>
        <w:t xml:space="preserve">and the </w:t>
      </w:r>
      <w:r w:rsidRPr="00B16FA6">
        <w:rPr>
          <w:rFonts w:cs="Calibri"/>
          <w:i/>
          <w:iCs/>
          <w:color w:val="000000" w:themeColor="text1"/>
        </w:rPr>
        <w:t xml:space="preserve">National Model Code for Taking Images or Videos of Children </w:t>
      </w:r>
    </w:p>
    <w:p w14:paraId="1F93C1EC" w14:textId="77777777" w:rsidR="00152A6C" w:rsidRPr="00B16FA6" w:rsidRDefault="00152A6C" w:rsidP="00C450E1">
      <w:pPr>
        <w:pBdr>
          <w:bottom w:val="single" w:sz="4" w:space="1" w:color="auto"/>
        </w:pBdr>
        <w:spacing w:before="480" w:after="240" w:line="276" w:lineRule="auto"/>
        <w:rPr>
          <w:rFonts w:cs="Calibri"/>
          <w:b/>
          <w:bCs/>
          <w:color w:val="000000" w:themeColor="text1"/>
          <w:sz w:val="32"/>
          <w:szCs w:val="32"/>
        </w:rPr>
      </w:pPr>
      <w:r w:rsidRPr="00B16FA6">
        <w:rPr>
          <w:rFonts w:cs="Calibri"/>
          <w:b/>
          <w:bCs/>
          <w:color w:val="000000" w:themeColor="text1"/>
          <w:sz w:val="32"/>
          <w:szCs w:val="32"/>
        </w:rPr>
        <w:t>SCOPE</w:t>
      </w:r>
    </w:p>
    <w:p w14:paraId="028344FE" w14:textId="77777777" w:rsidR="00152A6C" w:rsidRPr="00B16FA6" w:rsidRDefault="00152A6C" w:rsidP="002B457F">
      <w:pPr>
        <w:numPr>
          <w:ilvl w:val="0"/>
          <w:numId w:val="2"/>
        </w:numPr>
        <w:spacing w:afterLines="60" w:after="144" w:line="276" w:lineRule="auto"/>
        <w:rPr>
          <w:rFonts w:cs="Calibri"/>
          <w:b/>
          <w:bCs/>
          <w:color w:val="000000" w:themeColor="text1"/>
        </w:rPr>
      </w:pPr>
      <w:r w:rsidRPr="00B16FA6">
        <w:rPr>
          <w:rFonts w:cs="Calibri"/>
          <w:color w:val="000000" w:themeColor="text1"/>
        </w:rPr>
        <w:t>This policy applies to:</w:t>
      </w:r>
    </w:p>
    <w:p w14:paraId="00FA77FA" w14:textId="77777777" w:rsidR="00152A6C" w:rsidRPr="00B16FA6" w:rsidRDefault="00152A6C" w:rsidP="002B457F">
      <w:pPr>
        <w:numPr>
          <w:ilvl w:val="1"/>
          <w:numId w:val="2"/>
        </w:numPr>
        <w:spacing w:afterLines="60" w:after="144" w:line="276" w:lineRule="auto"/>
        <w:ind w:left="1418" w:hanging="357"/>
        <w:rPr>
          <w:rFonts w:cs="Calibri"/>
          <w:b/>
          <w:bCs/>
          <w:color w:val="000000" w:themeColor="text1"/>
        </w:rPr>
      </w:pPr>
      <w:r w:rsidRPr="00B16FA6">
        <w:rPr>
          <w:rFonts w:cs="Calibri"/>
          <w:color w:val="000000" w:themeColor="text1"/>
        </w:rPr>
        <w:t>‘Staff’: the approved provider, paid workers, volunteers, work placement students, and third parties who work at our service (e.g., contractors, subcontractors, self-employed persons, employees of a labour hire company)</w:t>
      </w:r>
    </w:p>
    <w:p w14:paraId="23D9720A" w14:textId="77777777" w:rsidR="00152A6C" w:rsidRPr="00B16FA6" w:rsidRDefault="00152A6C" w:rsidP="002B457F">
      <w:pPr>
        <w:numPr>
          <w:ilvl w:val="1"/>
          <w:numId w:val="2"/>
        </w:numPr>
        <w:spacing w:afterLines="60" w:after="144" w:line="276" w:lineRule="auto"/>
        <w:ind w:left="1418" w:hanging="357"/>
        <w:rPr>
          <w:rFonts w:cs="Calibri"/>
          <w:b/>
          <w:bCs/>
          <w:color w:val="000000" w:themeColor="text1"/>
        </w:rPr>
      </w:pPr>
      <w:r w:rsidRPr="00B16FA6">
        <w:rPr>
          <w:rFonts w:cs="Calibri"/>
          <w:color w:val="000000" w:themeColor="text1"/>
        </w:rPr>
        <w:t>Children who are in our care, their parents, families and care providers</w:t>
      </w:r>
    </w:p>
    <w:p w14:paraId="67F8A74A" w14:textId="77777777" w:rsidR="00152A6C" w:rsidRPr="00B16FA6" w:rsidRDefault="00152A6C" w:rsidP="002B457F">
      <w:pPr>
        <w:numPr>
          <w:ilvl w:val="1"/>
          <w:numId w:val="2"/>
        </w:numPr>
        <w:spacing w:afterLines="60" w:after="144" w:line="276" w:lineRule="auto"/>
        <w:ind w:left="1418" w:hanging="357"/>
        <w:rPr>
          <w:rFonts w:cs="Calibri"/>
          <w:b/>
          <w:bCs/>
          <w:color w:val="000000" w:themeColor="text1"/>
        </w:rPr>
      </w:pPr>
      <w:r w:rsidRPr="00B16FA6">
        <w:rPr>
          <w:rFonts w:cs="Calibri"/>
          <w:color w:val="000000" w:themeColor="text1"/>
        </w:rPr>
        <w:t>Visitors to our service</w:t>
      </w:r>
    </w:p>
    <w:p w14:paraId="4936C1C9" w14:textId="3F593DFD" w:rsidR="00152A6C" w:rsidRPr="00B16FA6" w:rsidRDefault="002F4A20" w:rsidP="002B457F">
      <w:pPr>
        <w:numPr>
          <w:ilvl w:val="1"/>
          <w:numId w:val="2"/>
        </w:numPr>
        <w:spacing w:afterLines="60" w:after="144" w:line="276" w:lineRule="auto"/>
        <w:ind w:left="1418" w:hanging="357"/>
        <w:rPr>
          <w:rFonts w:cs="Calibri"/>
          <w:color w:val="000000" w:themeColor="text1"/>
        </w:rPr>
      </w:pPr>
      <w:r w:rsidRPr="00B16FA6">
        <w:rPr>
          <w:rFonts w:cs="Calibri"/>
          <w:color w:val="000000" w:themeColor="text1"/>
        </w:rPr>
        <w:t>C</w:t>
      </w:r>
      <w:r w:rsidR="00152A6C" w:rsidRPr="00B16FA6">
        <w:rPr>
          <w:rFonts w:cs="Calibri"/>
          <w:color w:val="000000" w:themeColor="text1"/>
        </w:rPr>
        <w:t>ommittee members</w:t>
      </w:r>
      <w:r w:rsidR="00BF35F6" w:rsidRPr="00B16FA6">
        <w:rPr>
          <w:rFonts w:cs="Calibri"/>
          <w:color w:val="000000" w:themeColor="text1"/>
        </w:rPr>
        <w:t xml:space="preserve"> </w:t>
      </w:r>
    </w:p>
    <w:p w14:paraId="54B5182E" w14:textId="77777777" w:rsidR="00152A6C" w:rsidRPr="00B16FA6" w:rsidRDefault="00152A6C" w:rsidP="00385F8B">
      <w:pPr>
        <w:pBdr>
          <w:bottom w:val="single" w:sz="4" w:space="1" w:color="auto"/>
        </w:pBdr>
        <w:spacing w:before="480" w:after="240" w:line="276" w:lineRule="auto"/>
        <w:rPr>
          <w:rFonts w:cs="Calibri"/>
          <w:b/>
          <w:bCs/>
          <w:color w:val="000000" w:themeColor="text1"/>
          <w:sz w:val="32"/>
          <w:szCs w:val="32"/>
        </w:rPr>
      </w:pPr>
      <w:r w:rsidRPr="00B16FA6">
        <w:rPr>
          <w:rFonts w:cs="Calibri"/>
          <w:b/>
          <w:bCs/>
          <w:color w:val="000000" w:themeColor="text1"/>
          <w:sz w:val="32"/>
          <w:szCs w:val="32"/>
        </w:rPr>
        <w:t>DEFINITIONS</w:t>
      </w:r>
    </w:p>
    <w:p w14:paraId="426D8696" w14:textId="77777777" w:rsidR="00152A6C" w:rsidRPr="00B16FA6" w:rsidRDefault="00152A6C" w:rsidP="00DB4ED5">
      <w:pPr>
        <w:keepNext/>
        <w:numPr>
          <w:ilvl w:val="0"/>
          <w:numId w:val="2"/>
        </w:numPr>
        <w:spacing w:afterLines="60" w:after="144" w:line="276" w:lineRule="auto"/>
        <w:rPr>
          <w:rFonts w:cs="Calibri"/>
          <w:b/>
          <w:bCs/>
          <w:color w:val="000000" w:themeColor="text1"/>
        </w:rPr>
      </w:pPr>
      <w:r w:rsidRPr="00B16FA6">
        <w:rPr>
          <w:rFonts w:cs="Calibri"/>
          <w:color w:val="000000" w:themeColor="text1"/>
        </w:rPr>
        <w:t>The following definitions apply to this policy and related procedures:</w:t>
      </w:r>
    </w:p>
    <w:p w14:paraId="7ED0F537" w14:textId="630DC151" w:rsidR="00152A6C" w:rsidRPr="00B16FA6" w:rsidRDefault="00152A6C" w:rsidP="00402390">
      <w:pPr>
        <w:numPr>
          <w:ilvl w:val="1"/>
          <w:numId w:val="2"/>
        </w:numPr>
        <w:spacing w:afterLines="60" w:after="144" w:line="276" w:lineRule="auto"/>
        <w:ind w:left="1417" w:hanging="357"/>
        <w:rPr>
          <w:rFonts w:cs="Calibri"/>
          <w:color w:val="000000" w:themeColor="text1"/>
        </w:rPr>
      </w:pPr>
      <w:r w:rsidRPr="00B16FA6">
        <w:rPr>
          <w:rFonts w:cs="Calibri"/>
          <w:color w:val="000000" w:themeColor="text1"/>
        </w:rPr>
        <w:t xml:space="preserve">‘Authorised user’ means a person who has been authorised by the approved provider or the approved provider’s nominee. For example, authorised users may include: contracted security officers; staff members; parents accessing footage that is directly related to themselves, or their child and property; third party consultants, (e.g., legal advisers, IT contractors); and officers from authorised agencies (e.g., police, child protection, family support, the regulatory authority). </w:t>
      </w:r>
      <w:r w:rsidR="007B4F28" w:rsidRPr="00B16FA6">
        <w:rPr>
          <w:rFonts w:cs="Calibri"/>
          <w:b/>
          <w:bCs/>
          <w:color w:val="000000" w:themeColor="text1"/>
        </w:rPr>
        <w:t xml:space="preserve">Note, access to </w:t>
      </w:r>
      <w:r w:rsidR="007B4F28" w:rsidRPr="00B16FA6">
        <w:rPr>
          <w:rFonts w:cs="Calibri"/>
          <w:b/>
          <w:bCs/>
          <w:color w:val="000000" w:themeColor="text1"/>
        </w:rPr>
        <w:lastRenderedPageBreak/>
        <w:t xml:space="preserve">CCTV footage is only granted in accordance with this policy and our obligations under privacy laws and other relevant </w:t>
      </w:r>
      <w:r w:rsidR="007B4F28" w:rsidRPr="00B16FA6">
        <w:rPr>
          <w:rFonts w:cs="Calibri"/>
          <w:b/>
          <w:bCs/>
          <w:noProof/>
          <w:color w:val="000000" w:themeColor="text1"/>
        </w:rPr>
        <w:t>NSW</w:t>
      </w:r>
      <w:r w:rsidR="007B4F28" w:rsidRPr="00B16FA6">
        <w:rPr>
          <w:rFonts w:cs="Calibri"/>
          <w:b/>
          <w:bCs/>
          <w:color w:val="000000" w:themeColor="text1"/>
        </w:rPr>
        <w:t xml:space="preserve"> laws</w:t>
      </w:r>
    </w:p>
    <w:p w14:paraId="315C3F2F" w14:textId="77777777" w:rsidR="00152A6C" w:rsidRPr="00B16FA6" w:rsidRDefault="00152A6C" w:rsidP="00402390">
      <w:pPr>
        <w:numPr>
          <w:ilvl w:val="1"/>
          <w:numId w:val="2"/>
        </w:numPr>
        <w:spacing w:afterLines="60" w:after="144" w:line="276" w:lineRule="auto"/>
        <w:ind w:left="1417" w:hanging="357"/>
        <w:rPr>
          <w:rFonts w:cs="Calibri"/>
          <w:color w:val="000000" w:themeColor="text1"/>
        </w:rPr>
      </w:pPr>
      <w:r w:rsidRPr="00B16FA6">
        <w:rPr>
          <w:rFonts w:cs="Calibri"/>
          <w:color w:val="000000" w:themeColor="text1"/>
          <w:lang w:val="en-GB"/>
        </w:rPr>
        <w:t>‘CCTV’ – Closed-Circuit Television, a video surveillance system used to monitor designated areas within our service</w:t>
      </w:r>
      <w:r w:rsidRPr="00B16FA6">
        <w:rPr>
          <w:rFonts w:cs="Calibri"/>
          <w:color w:val="000000" w:themeColor="text1"/>
        </w:rPr>
        <w:t xml:space="preserve"> </w:t>
      </w:r>
    </w:p>
    <w:p w14:paraId="3AF0BFD2" w14:textId="77777777" w:rsidR="00152A6C" w:rsidRPr="00B16FA6" w:rsidRDefault="00152A6C" w:rsidP="00402390">
      <w:pPr>
        <w:keepNext/>
        <w:numPr>
          <w:ilvl w:val="1"/>
          <w:numId w:val="2"/>
        </w:numPr>
        <w:spacing w:afterLines="60" w:after="144" w:line="276" w:lineRule="auto"/>
        <w:ind w:left="1417" w:hanging="357"/>
        <w:rPr>
          <w:rFonts w:cs="Calibri"/>
          <w:b/>
          <w:bCs/>
          <w:color w:val="000000" w:themeColor="text1"/>
        </w:rPr>
      </w:pPr>
      <w:r w:rsidRPr="00B16FA6">
        <w:rPr>
          <w:rFonts w:cs="Calibri"/>
          <w:color w:val="000000" w:themeColor="text1"/>
        </w:rPr>
        <w:t>‘Personal information’ refers to any information or opinion about an identified individual or an individual who is reasonably identifiable. What is personal information will vary, but it includes CCTV footage if individuals can be identified</w:t>
      </w:r>
    </w:p>
    <w:p w14:paraId="40FBBBA6" w14:textId="77777777" w:rsidR="00152A6C" w:rsidRPr="00B16FA6" w:rsidRDefault="00152A6C" w:rsidP="00665E7C">
      <w:pPr>
        <w:keepNext/>
        <w:numPr>
          <w:ilvl w:val="1"/>
          <w:numId w:val="2"/>
        </w:numPr>
        <w:spacing w:afterLines="60" w:after="144" w:line="276" w:lineRule="auto"/>
        <w:ind w:left="1417" w:hanging="357"/>
        <w:rPr>
          <w:rFonts w:cs="Calibri"/>
          <w:color w:val="000000" w:themeColor="text1"/>
        </w:rPr>
      </w:pPr>
      <w:r w:rsidRPr="00B16FA6">
        <w:rPr>
          <w:rFonts w:cs="Calibri"/>
          <w:color w:val="000000" w:themeColor="text1"/>
        </w:rPr>
        <w:t>‘Surveillance device’ is any device that is capable of recording visual or audio content</w:t>
      </w:r>
    </w:p>
    <w:p w14:paraId="145A9969" w14:textId="77777777" w:rsidR="00152A6C" w:rsidRPr="00B16FA6" w:rsidRDefault="00152A6C" w:rsidP="00402390">
      <w:pPr>
        <w:numPr>
          <w:ilvl w:val="1"/>
          <w:numId w:val="2"/>
        </w:numPr>
        <w:spacing w:afterLines="60" w:after="144" w:line="276" w:lineRule="auto"/>
        <w:ind w:left="1417" w:hanging="357"/>
        <w:rPr>
          <w:rFonts w:cs="Calibri"/>
          <w:color w:val="000000" w:themeColor="text1"/>
        </w:rPr>
      </w:pPr>
      <w:r w:rsidRPr="00B16FA6">
        <w:rPr>
          <w:rFonts w:cs="Calibri"/>
          <w:color w:val="000000" w:themeColor="text1"/>
        </w:rPr>
        <w:t>‘Parents’ includes guardians and persons who have parental responsibilities for the child under a decision or order of court</w:t>
      </w:r>
    </w:p>
    <w:p w14:paraId="602F0FC6" w14:textId="77777777" w:rsidR="003F1286" w:rsidRPr="00B16FA6" w:rsidRDefault="003F1286" w:rsidP="003F1286">
      <w:pPr>
        <w:pStyle w:val="ListParagraph"/>
        <w:numPr>
          <w:ilvl w:val="1"/>
          <w:numId w:val="2"/>
        </w:numPr>
        <w:snapToGrid w:val="0"/>
        <w:spacing w:after="120" w:line="276" w:lineRule="auto"/>
        <w:ind w:left="1418"/>
        <w:contextualSpacing w:val="0"/>
        <w:rPr>
          <w:rFonts w:eastAsia="Calibri" w:cs="Calibri"/>
          <w:color w:val="000000" w:themeColor="text1"/>
        </w:rPr>
      </w:pPr>
      <w:r w:rsidRPr="00B16FA6">
        <w:rPr>
          <w:rFonts w:eastAsia="Calibri" w:cs="Calibri"/>
          <w:color w:val="000000" w:themeColor="text1"/>
        </w:rPr>
        <w:t>‘Staff’, unless indicated otherwise, refers to the approved provider, the nominated supervisor, paid employees, volunteers, students, and third parties who are covered in the scope of this policy. Note: ‘staff’, ‘employees’ and ‘workers’ etc may have their own, different definitions in legislation covered in this policy</w:t>
      </w:r>
    </w:p>
    <w:p w14:paraId="35BBCEE3" w14:textId="77777777" w:rsidR="00152A6C" w:rsidRPr="00B16FA6" w:rsidRDefault="00152A6C" w:rsidP="00C450E1">
      <w:pPr>
        <w:pBdr>
          <w:bottom w:val="single" w:sz="4" w:space="1" w:color="auto"/>
        </w:pBdr>
        <w:spacing w:before="480" w:line="276" w:lineRule="auto"/>
        <w:rPr>
          <w:rFonts w:cs="Calibri"/>
          <w:b/>
          <w:bCs/>
          <w:color w:val="000000" w:themeColor="text1"/>
          <w:sz w:val="32"/>
          <w:szCs w:val="32"/>
        </w:rPr>
      </w:pPr>
      <w:r w:rsidRPr="00B16FA6">
        <w:rPr>
          <w:rFonts w:cs="Calibri"/>
          <w:b/>
          <w:bCs/>
          <w:color w:val="000000" w:themeColor="text1"/>
          <w:sz w:val="32"/>
          <w:szCs w:val="32"/>
        </w:rPr>
        <w:t>POLICY STATEMENT</w:t>
      </w:r>
    </w:p>
    <w:p w14:paraId="00FCA6D2"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Purpose of our CCTV system</w:t>
      </w:r>
    </w:p>
    <w:p w14:paraId="77987D49" w14:textId="77777777" w:rsidR="00152A6C" w:rsidRPr="00B16FA6" w:rsidRDefault="00152A6C" w:rsidP="00C175D3">
      <w:pPr>
        <w:numPr>
          <w:ilvl w:val="0"/>
          <w:numId w:val="2"/>
        </w:numPr>
        <w:spacing w:afterLines="60" w:after="144" w:line="276" w:lineRule="auto"/>
        <w:rPr>
          <w:rFonts w:cs="Calibri"/>
          <w:b/>
          <w:bCs/>
          <w:color w:val="000000" w:themeColor="text1"/>
        </w:rPr>
      </w:pPr>
      <w:r w:rsidRPr="00B16FA6">
        <w:rPr>
          <w:rFonts w:cs="Calibri"/>
          <w:color w:val="000000" w:themeColor="text1"/>
        </w:rPr>
        <w:t>We use a CCTV system to support a safe and secure environment for children, families, visitors and staff</w:t>
      </w:r>
    </w:p>
    <w:p w14:paraId="300B3FCD" w14:textId="77777777" w:rsidR="00152A6C" w:rsidRPr="00B16FA6" w:rsidRDefault="00152A6C" w:rsidP="00C175D3">
      <w:pPr>
        <w:numPr>
          <w:ilvl w:val="0"/>
          <w:numId w:val="2"/>
        </w:numPr>
        <w:spacing w:afterLines="60" w:after="144" w:line="276" w:lineRule="auto"/>
        <w:rPr>
          <w:rFonts w:cs="Calibri"/>
          <w:b/>
          <w:bCs/>
          <w:color w:val="000000" w:themeColor="text1"/>
        </w:rPr>
      </w:pPr>
      <w:r w:rsidRPr="00B16FA6">
        <w:rPr>
          <w:rFonts w:cs="Calibri"/>
          <w:color w:val="000000" w:themeColor="text1"/>
        </w:rPr>
        <w:t>We use it:</w:t>
      </w:r>
    </w:p>
    <w:p w14:paraId="3A9B5817"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 xml:space="preserve">To protect against security breaches, including vandalism, theft, or unauthorised access </w:t>
      </w:r>
    </w:p>
    <w:p w14:paraId="748F422B"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 xml:space="preserve">To verify incidents or allegations of security breaches, misconduct, or inappropriate behaviour </w:t>
      </w:r>
    </w:p>
    <w:p w14:paraId="36EA6754"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For evidence, if required by the police, courts, child protection authority, regulatory authority or another relevant authority, including evidence relating to incidents or allegations of harm or risk of harm to a child</w:t>
      </w:r>
    </w:p>
    <w:p w14:paraId="598AD728" w14:textId="0D1BE847" w:rsidR="00152A6C" w:rsidRPr="00B16FA6" w:rsidRDefault="00152A6C" w:rsidP="00CD266F">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To meet our obligations under </w:t>
      </w:r>
      <w:r w:rsidR="00DA2401" w:rsidRPr="00B16FA6">
        <w:rPr>
          <w:rFonts w:cs="Calibri"/>
          <w:color w:val="000000" w:themeColor="text1"/>
        </w:rPr>
        <w:t xml:space="preserve">child safety and </w:t>
      </w:r>
      <w:r w:rsidRPr="00B16FA6">
        <w:rPr>
          <w:rFonts w:cs="Calibri"/>
          <w:color w:val="000000" w:themeColor="text1"/>
        </w:rPr>
        <w:t>privacy laws, we only use CCTV footage for the purpose it has been collected or a reasonably expected related purpose, or as required or authorised by law</w:t>
      </w:r>
    </w:p>
    <w:p w14:paraId="3E6D0AF9" w14:textId="77777777" w:rsidR="00152A6C" w:rsidRPr="00B16FA6" w:rsidRDefault="00152A6C" w:rsidP="00CD266F">
      <w:pPr>
        <w:numPr>
          <w:ilvl w:val="0"/>
          <w:numId w:val="2"/>
        </w:numPr>
        <w:spacing w:afterLines="60" w:after="144" w:line="276" w:lineRule="auto"/>
        <w:rPr>
          <w:rFonts w:cs="Calibri"/>
          <w:b/>
          <w:bCs/>
          <w:color w:val="000000" w:themeColor="text1"/>
        </w:rPr>
      </w:pPr>
      <w:r w:rsidRPr="00B16FA6">
        <w:rPr>
          <w:rFonts w:cs="Calibri"/>
          <w:color w:val="000000" w:themeColor="text1"/>
        </w:rPr>
        <w:t>Surveillance records may be used to take disciplinary action against a staff member</w:t>
      </w:r>
    </w:p>
    <w:p w14:paraId="784ACC71"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Consent and communication</w:t>
      </w:r>
    </w:p>
    <w:p w14:paraId="68921105" w14:textId="77777777" w:rsidR="00152A6C" w:rsidRPr="00B16FA6" w:rsidRDefault="00152A6C" w:rsidP="00C26ADC">
      <w:pPr>
        <w:numPr>
          <w:ilvl w:val="0"/>
          <w:numId w:val="2"/>
        </w:numPr>
        <w:spacing w:afterLines="60" w:after="144" w:line="276" w:lineRule="auto"/>
        <w:rPr>
          <w:rFonts w:cs="Calibri"/>
          <w:b/>
          <w:bCs/>
          <w:color w:val="000000" w:themeColor="text1"/>
        </w:rPr>
      </w:pPr>
      <w:r w:rsidRPr="00B16FA6">
        <w:rPr>
          <w:rFonts w:cs="Calibri"/>
          <w:color w:val="000000" w:themeColor="text1"/>
        </w:rPr>
        <w:t>We are transparent and inform families and staff members about why we use CCTV, and how we manage and store footage and privacy risks</w:t>
      </w:r>
    </w:p>
    <w:p w14:paraId="22F00E3D" w14:textId="77777777" w:rsidR="004312E8" w:rsidRPr="00B16FA6" w:rsidRDefault="00152A6C" w:rsidP="00DE7AFA">
      <w:pPr>
        <w:numPr>
          <w:ilvl w:val="0"/>
          <w:numId w:val="2"/>
        </w:numPr>
        <w:spacing w:afterLines="60" w:after="144" w:line="276" w:lineRule="auto"/>
        <w:rPr>
          <w:rFonts w:cs="Calibri"/>
          <w:b/>
          <w:bCs/>
          <w:color w:val="000000" w:themeColor="text1"/>
        </w:rPr>
      </w:pPr>
      <w:r w:rsidRPr="00B16FA6">
        <w:rPr>
          <w:rFonts w:cs="Calibri"/>
          <w:color w:val="000000" w:themeColor="text1"/>
        </w:rPr>
        <w:lastRenderedPageBreak/>
        <w:t xml:space="preserve">At enrolment, parents are given this policy and must sign a CCTV consent form (attached) </w:t>
      </w:r>
    </w:p>
    <w:p w14:paraId="187B397E" w14:textId="00D0BEEB" w:rsidR="00152A6C" w:rsidRPr="00B16FA6" w:rsidRDefault="00152A6C" w:rsidP="00DE7AFA">
      <w:pPr>
        <w:numPr>
          <w:ilvl w:val="0"/>
          <w:numId w:val="2"/>
        </w:numPr>
        <w:spacing w:afterLines="60" w:after="144" w:line="276" w:lineRule="auto"/>
        <w:rPr>
          <w:rFonts w:cs="Calibri"/>
          <w:b/>
          <w:bCs/>
          <w:color w:val="000000" w:themeColor="text1"/>
        </w:rPr>
      </w:pPr>
      <w:r w:rsidRPr="00B16FA6">
        <w:rPr>
          <w:rFonts w:cs="Calibri"/>
          <w:color w:val="000000" w:themeColor="text1"/>
        </w:rPr>
        <w:t>Before their start date, staff are given this policy and must sign a CCTV consent form (attached)</w:t>
      </w:r>
      <w:r w:rsidR="004312E8" w:rsidRPr="00B16FA6">
        <w:rPr>
          <w:rFonts w:cs="Calibri"/>
          <w:color w:val="000000" w:themeColor="text1"/>
        </w:rPr>
        <w:t xml:space="preserve"> </w:t>
      </w:r>
    </w:p>
    <w:p w14:paraId="4A595B7B" w14:textId="77777777" w:rsidR="00152A6C" w:rsidRPr="00B16FA6" w:rsidRDefault="00152A6C" w:rsidP="0058628F">
      <w:pPr>
        <w:numPr>
          <w:ilvl w:val="0"/>
          <w:numId w:val="2"/>
        </w:numPr>
        <w:spacing w:afterLines="60" w:after="144" w:line="276" w:lineRule="auto"/>
        <w:rPr>
          <w:rFonts w:cs="Calibri"/>
          <w:b/>
          <w:bCs/>
          <w:color w:val="000000" w:themeColor="text1"/>
        </w:rPr>
      </w:pPr>
      <w:r w:rsidRPr="00B16FA6">
        <w:rPr>
          <w:rFonts w:cs="Calibri"/>
          <w:color w:val="000000" w:themeColor="text1"/>
        </w:rPr>
        <w:t>Before we install or make significant changes to our CCTV system, the approved provider or nominated supervisor consult with and consider the views of staff and families</w:t>
      </w:r>
    </w:p>
    <w:p w14:paraId="61176D2D" w14:textId="77777777" w:rsidR="00152A6C" w:rsidRPr="00B16FA6" w:rsidRDefault="00152A6C" w:rsidP="0058628F">
      <w:pPr>
        <w:numPr>
          <w:ilvl w:val="0"/>
          <w:numId w:val="2"/>
        </w:numPr>
        <w:spacing w:afterLines="60" w:after="144" w:line="276" w:lineRule="auto"/>
        <w:rPr>
          <w:rFonts w:cs="Calibri"/>
          <w:b/>
          <w:bCs/>
          <w:color w:val="000000" w:themeColor="text1"/>
        </w:rPr>
      </w:pPr>
      <w:r w:rsidRPr="00B16FA6">
        <w:rPr>
          <w:rFonts w:cs="Calibri"/>
          <w:color w:val="000000" w:themeColor="text1"/>
        </w:rPr>
        <w:t>We welcome feedback and questions about our CCTV system from staff, families and visitors</w:t>
      </w:r>
    </w:p>
    <w:p w14:paraId="5A8FEADF" w14:textId="77777777" w:rsidR="00837E5C" w:rsidRPr="00B16FA6" w:rsidRDefault="00152A6C" w:rsidP="00837E5C">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Any complaints or allegations of breaches of our policies can be directed to the approved provider or nominated supervisor (see </w:t>
      </w:r>
      <w:r w:rsidRPr="00B16FA6">
        <w:rPr>
          <w:rFonts w:cs="Calibri"/>
          <w:color w:val="000000" w:themeColor="text1"/>
          <w:u w:val="single"/>
        </w:rPr>
        <w:t>Complaint Handling Policy</w:t>
      </w:r>
      <w:r w:rsidRPr="00B16FA6">
        <w:rPr>
          <w:rFonts w:cs="Calibri"/>
          <w:color w:val="000000" w:themeColor="text1"/>
        </w:rPr>
        <w:t>)</w:t>
      </w:r>
    </w:p>
    <w:p w14:paraId="5086992B" w14:textId="46AC4CF6" w:rsidR="00D7477D" w:rsidRPr="00B16FA6" w:rsidRDefault="0019507B" w:rsidP="00D7477D">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Written notice to staff</w:t>
      </w:r>
    </w:p>
    <w:p w14:paraId="43EA80F7" w14:textId="6A67F5D5" w:rsidR="00D7477D" w:rsidRPr="00B16FA6" w:rsidRDefault="00152A6C" w:rsidP="00D7477D">
      <w:pPr>
        <w:numPr>
          <w:ilvl w:val="0"/>
          <w:numId w:val="2"/>
        </w:numPr>
        <w:spacing w:afterLines="60" w:after="144" w:line="276" w:lineRule="auto"/>
        <w:rPr>
          <w:rFonts w:cs="Calibri"/>
          <w:b/>
          <w:bCs/>
          <w:color w:val="000000" w:themeColor="text1"/>
        </w:rPr>
      </w:pPr>
      <w:r w:rsidRPr="00B16FA6">
        <w:rPr>
          <w:rFonts w:cs="Calibri"/>
          <w:noProof/>
          <w:color w:val="000000" w:themeColor="text1"/>
        </w:rPr>
        <w:t>By law, the approved provider must give written notice to staff if they want to conduct surveillance of them (</w:t>
      </w:r>
      <w:r w:rsidRPr="00B16FA6">
        <w:rPr>
          <w:rFonts w:cs="Calibri"/>
          <w:i/>
          <w:iCs/>
          <w:noProof/>
          <w:color w:val="000000" w:themeColor="text1"/>
        </w:rPr>
        <w:t xml:space="preserve">Workplace </w:t>
      </w:r>
      <w:r w:rsidR="005D3661" w:rsidRPr="00B16FA6">
        <w:rPr>
          <w:rFonts w:cs="Calibri"/>
          <w:i/>
          <w:iCs/>
          <w:noProof/>
          <w:color w:val="000000" w:themeColor="text1"/>
        </w:rPr>
        <w:t>Surveillance</w:t>
      </w:r>
      <w:r w:rsidRPr="00B16FA6">
        <w:rPr>
          <w:rFonts w:cs="Calibri"/>
          <w:i/>
          <w:iCs/>
          <w:noProof/>
          <w:color w:val="000000" w:themeColor="text1"/>
        </w:rPr>
        <w:t xml:space="preserve"> Act 20</w:t>
      </w:r>
      <w:r w:rsidR="005D3661" w:rsidRPr="00B16FA6">
        <w:rPr>
          <w:rFonts w:cs="Calibri"/>
          <w:i/>
          <w:iCs/>
          <w:noProof/>
          <w:color w:val="000000" w:themeColor="text1"/>
        </w:rPr>
        <w:t>05</w:t>
      </w:r>
      <w:r w:rsidRPr="00B16FA6">
        <w:rPr>
          <w:rFonts w:cs="Calibri"/>
          <w:i/>
          <w:iCs/>
          <w:noProof/>
          <w:color w:val="000000" w:themeColor="text1"/>
        </w:rPr>
        <w:t xml:space="preserve"> (</w:t>
      </w:r>
      <w:r w:rsidR="005D3661" w:rsidRPr="00B16FA6">
        <w:rPr>
          <w:rFonts w:cs="Calibri"/>
          <w:i/>
          <w:iCs/>
          <w:noProof/>
          <w:color w:val="000000" w:themeColor="text1"/>
        </w:rPr>
        <w:t>NSW</w:t>
      </w:r>
      <w:r w:rsidR="00254584" w:rsidRPr="00B16FA6">
        <w:rPr>
          <w:rFonts w:cs="Calibri"/>
          <w:i/>
          <w:iCs/>
          <w:noProof/>
          <w:color w:val="000000" w:themeColor="text1"/>
        </w:rPr>
        <w:t>)</w:t>
      </w:r>
      <w:r w:rsidRPr="00B16FA6">
        <w:rPr>
          <w:rFonts w:cs="Calibri"/>
          <w:noProof/>
          <w:color w:val="000000" w:themeColor="text1"/>
        </w:rPr>
        <w:t>)</w:t>
      </w:r>
    </w:p>
    <w:p w14:paraId="51727869" w14:textId="77777777" w:rsidR="00D7477D" w:rsidRPr="00B16FA6" w:rsidRDefault="00152A6C" w:rsidP="00D7477D">
      <w:pPr>
        <w:numPr>
          <w:ilvl w:val="0"/>
          <w:numId w:val="2"/>
        </w:numPr>
        <w:spacing w:afterLines="60" w:after="144" w:line="276" w:lineRule="auto"/>
        <w:rPr>
          <w:rFonts w:cs="Calibri"/>
          <w:b/>
          <w:bCs/>
          <w:color w:val="000000" w:themeColor="text1"/>
        </w:rPr>
      </w:pPr>
      <w:r w:rsidRPr="00B16FA6">
        <w:rPr>
          <w:rFonts w:cs="Calibri"/>
          <w:noProof/>
          <w:color w:val="000000" w:themeColor="text1"/>
        </w:rPr>
        <w:t>This notice must be given at least 14 days before the surveillance begins, unless otherwise agreed by staff. If a new staff member starts, we must notify the worker in advance of their start day</w:t>
      </w:r>
    </w:p>
    <w:p w14:paraId="55F4F3BC" w14:textId="77777777" w:rsidR="00D7477D" w:rsidRPr="00B16FA6" w:rsidRDefault="00152A6C" w:rsidP="00D7477D">
      <w:pPr>
        <w:numPr>
          <w:ilvl w:val="0"/>
          <w:numId w:val="2"/>
        </w:numPr>
        <w:spacing w:afterLines="60" w:after="144" w:line="276" w:lineRule="auto"/>
        <w:rPr>
          <w:rFonts w:cs="Calibri"/>
          <w:b/>
          <w:bCs/>
          <w:color w:val="000000" w:themeColor="text1"/>
        </w:rPr>
      </w:pPr>
      <w:r w:rsidRPr="00B16FA6">
        <w:rPr>
          <w:rFonts w:cs="Calibri"/>
          <w:noProof/>
          <w:color w:val="000000" w:themeColor="text1"/>
        </w:rPr>
        <w:t>The notice must state:</w:t>
      </w:r>
    </w:p>
    <w:p w14:paraId="4EC0A5F3" w14:textId="77777777" w:rsidR="00D7477D" w:rsidRPr="00B16FA6" w:rsidRDefault="00152A6C" w:rsidP="00807095">
      <w:pPr>
        <w:numPr>
          <w:ilvl w:val="1"/>
          <w:numId w:val="2"/>
        </w:numPr>
        <w:spacing w:afterLines="60" w:after="144" w:line="276" w:lineRule="auto"/>
        <w:ind w:left="1418"/>
        <w:rPr>
          <w:rFonts w:cs="Calibri"/>
          <w:b/>
          <w:bCs/>
          <w:color w:val="000000" w:themeColor="text1"/>
        </w:rPr>
      </w:pPr>
      <w:r w:rsidRPr="00B16FA6">
        <w:rPr>
          <w:rFonts w:cs="Calibri"/>
          <w:noProof/>
          <w:color w:val="000000" w:themeColor="text1"/>
        </w:rPr>
        <w:t>The kind of device/s we will be using (i.e., a CCTV system)</w:t>
      </w:r>
    </w:p>
    <w:p w14:paraId="07E58A50" w14:textId="77777777" w:rsidR="00D7477D" w:rsidRPr="00B16FA6" w:rsidRDefault="00152A6C" w:rsidP="00807095">
      <w:pPr>
        <w:numPr>
          <w:ilvl w:val="1"/>
          <w:numId w:val="2"/>
        </w:numPr>
        <w:spacing w:afterLines="60" w:after="144" w:line="276" w:lineRule="auto"/>
        <w:ind w:left="1418"/>
        <w:rPr>
          <w:rFonts w:cs="Calibri"/>
          <w:b/>
          <w:bCs/>
          <w:color w:val="000000" w:themeColor="text1"/>
        </w:rPr>
      </w:pPr>
      <w:r w:rsidRPr="00B16FA6">
        <w:rPr>
          <w:rFonts w:cs="Calibri"/>
          <w:noProof/>
          <w:color w:val="000000" w:themeColor="text1"/>
        </w:rPr>
        <w:t>How the surveillance will be conducted (i.e., where the cameras will be installed, where the footage is transmitted to, remote monitoring)</w:t>
      </w:r>
    </w:p>
    <w:p w14:paraId="730A70CF" w14:textId="4EBC27DD" w:rsidR="00D7477D" w:rsidRPr="00B16FA6" w:rsidRDefault="00152A6C" w:rsidP="00807095">
      <w:pPr>
        <w:numPr>
          <w:ilvl w:val="1"/>
          <w:numId w:val="2"/>
        </w:numPr>
        <w:spacing w:afterLines="60" w:after="144" w:line="276" w:lineRule="auto"/>
        <w:ind w:left="1418"/>
        <w:rPr>
          <w:rFonts w:cs="Calibri"/>
          <w:b/>
          <w:bCs/>
          <w:color w:val="000000" w:themeColor="text1"/>
        </w:rPr>
      </w:pPr>
      <w:r w:rsidRPr="00B16FA6">
        <w:rPr>
          <w:rFonts w:cs="Calibri"/>
          <w:noProof/>
          <w:color w:val="000000" w:themeColor="text1"/>
        </w:rPr>
        <w:t xml:space="preserve">When the </w:t>
      </w:r>
      <w:r w:rsidR="008E6CD3" w:rsidRPr="00B16FA6">
        <w:rPr>
          <w:rFonts w:cs="Calibri"/>
          <w:noProof/>
          <w:color w:val="000000" w:themeColor="text1"/>
        </w:rPr>
        <w:t xml:space="preserve">surveillance </w:t>
      </w:r>
      <w:r w:rsidRPr="00B16FA6">
        <w:rPr>
          <w:rFonts w:cs="Calibri"/>
          <w:noProof/>
          <w:color w:val="000000" w:themeColor="text1"/>
        </w:rPr>
        <w:t>recording will start</w:t>
      </w:r>
    </w:p>
    <w:p w14:paraId="49EABAE9" w14:textId="77777777" w:rsidR="00D7477D" w:rsidRPr="00B16FA6" w:rsidRDefault="00152A6C" w:rsidP="00807095">
      <w:pPr>
        <w:numPr>
          <w:ilvl w:val="1"/>
          <w:numId w:val="2"/>
        </w:numPr>
        <w:spacing w:afterLines="60" w:after="144" w:line="276" w:lineRule="auto"/>
        <w:ind w:left="1418"/>
        <w:rPr>
          <w:rFonts w:cs="Calibri"/>
          <w:b/>
          <w:bCs/>
          <w:color w:val="000000" w:themeColor="text1"/>
        </w:rPr>
      </w:pPr>
      <w:r w:rsidRPr="00B16FA6">
        <w:rPr>
          <w:rFonts w:cs="Calibri"/>
          <w:noProof/>
          <w:color w:val="000000" w:themeColor="text1"/>
        </w:rPr>
        <w:t>Whether it will be continuous recording or intermittent</w:t>
      </w:r>
    </w:p>
    <w:p w14:paraId="45EC314B" w14:textId="1DA97C4A" w:rsidR="00D7477D" w:rsidRPr="00B16FA6" w:rsidRDefault="00152A6C" w:rsidP="00807095">
      <w:pPr>
        <w:numPr>
          <w:ilvl w:val="1"/>
          <w:numId w:val="2"/>
        </w:numPr>
        <w:spacing w:afterLines="60" w:after="144" w:line="276" w:lineRule="auto"/>
        <w:ind w:left="1418"/>
        <w:rPr>
          <w:rFonts w:cs="Calibri"/>
          <w:b/>
          <w:bCs/>
          <w:color w:val="000000" w:themeColor="text1"/>
        </w:rPr>
      </w:pPr>
      <w:r w:rsidRPr="00B16FA6">
        <w:rPr>
          <w:rFonts w:cs="Calibri"/>
          <w:noProof/>
          <w:color w:val="000000" w:themeColor="text1"/>
        </w:rPr>
        <w:t xml:space="preserve">Whether it will ongoing or for a stated </w:t>
      </w:r>
      <w:r w:rsidR="008E6CD3" w:rsidRPr="00B16FA6">
        <w:rPr>
          <w:rFonts w:cs="Calibri"/>
          <w:noProof/>
          <w:color w:val="000000" w:themeColor="text1"/>
        </w:rPr>
        <w:t xml:space="preserve">limited </w:t>
      </w:r>
      <w:r w:rsidRPr="00B16FA6">
        <w:rPr>
          <w:rFonts w:cs="Calibri"/>
          <w:noProof/>
          <w:color w:val="000000" w:themeColor="text1"/>
        </w:rPr>
        <w:t>period</w:t>
      </w:r>
    </w:p>
    <w:p w14:paraId="393E6371" w14:textId="570871DC" w:rsidR="00152A6C" w:rsidRPr="00B16FA6" w:rsidRDefault="00B17B08" w:rsidP="00B17B08">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This policy forms as </w:t>
      </w:r>
      <w:r w:rsidR="00BF3F77" w:rsidRPr="00B16FA6">
        <w:rPr>
          <w:rFonts w:cs="Calibri"/>
          <w:color w:val="000000" w:themeColor="text1"/>
        </w:rPr>
        <w:t>our written notice to staff</w:t>
      </w:r>
      <w:r w:rsidR="00172F84" w:rsidRPr="00B16FA6">
        <w:rPr>
          <w:rFonts w:cs="Calibri"/>
          <w:color w:val="000000" w:themeColor="text1"/>
        </w:rPr>
        <w:t xml:space="preserve"> </w:t>
      </w:r>
    </w:p>
    <w:p w14:paraId="2979AE82"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CCTV system information</w:t>
      </w:r>
    </w:p>
    <w:p w14:paraId="3C287D81" w14:textId="50EC2CDE" w:rsidR="00152A6C" w:rsidRPr="00B16FA6" w:rsidRDefault="00152A6C" w:rsidP="0058628F">
      <w:pPr>
        <w:numPr>
          <w:ilvl w:val="0"/>
          <w:numId w:val="2"/>
        </w:numPr>
        <w:spacing w:afterLines="60" w:after="144" w:line="276" w:lineRule="auto"/>
        <w:rPr>
          <w:rFonts w:cs="Calibri"/>
          <w:color w:val="000000" w:themeColor="text1"/>
        </w:rPr>
      </w:pPr>
      <w:r w:rsidRPr="00B16FA6">
        <w:rPr>
          <w:rFonts w:cs="Calibri"/>
          <w:color w:val="000000" w:themeColor="text1"/>
        </w:rPr>
        <w:t>Our service monitors and stores CCTV footage internally</w:t>
      </w:r>
      <w:r w:rsidR="004E003F" w:rsidRPr="00B16FA6">
        <w:rPr>
          <w:rFonts w:cs="Calibri"/>
          <w:color w:val="000000" w:themeColor="text1"/>
        </w:rPr>
        <w:t xml:space="preserve"> </w:t>
      </w:r>
    </w:p>
    <w:p w14:paraId="78639441"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CCTV cameras</w:t>
      </w:r>
    </w:p>
    <w:p w14:paraId="1F3B6C04" w14:textId="77777777" w:rsidR="00152A6C" w:rsidRPr="00B16FA6" w:rsidRDefault="00152A6C" w:rsidP="0058628F">
      <w:pPr>
        <w:numPr>
          <w:ilvl w:val="0"/>
          <w:numId w:val="2"/>
        </w:numPr>
        <w:spacing w:afterLines="60" w:after="144" w:line="276" w:lineRule="auto"/>
        <w:rPr>
          <w:rFonts w:cs="Calibri"/>
          <w:b/>
          <w:bCs/>
          <w:color w:val="000000" w:themeColor="text1"/>
        </w:rPr>
      </w:pPr>
      <w:r w:rsidRPr="00B16FA6">
        <w:rPr>
          <w:rFonts w:cs="Calibri"/>
          <w:color w:val="000000" w:themeColor="text1"/>
        </w:rPr>
        <w:t>Any new CCTV cameras must be approved by the approved provider before installation</w:t>
      </w:r>
    </w:p>
    <w:p w14:paraId="45AB863B" w14:textId="68097102" w:rsidR="00152A6C" w:rsidRPr="00B16FA6" w:rsidRDefault="00152A6C" w:rsidP="0058628F">
      <w:pPr>
        <w:numPr>
          <w:ilvl w:val="0"/>
          <w:numId w:val="2"/>
        </w:numPr>
        <w:spacing w:afterLines="60" w:after="144" w:line="276" w:lineRule="auto"/>
        <w:rPr>
          <w:rFonts w:cs="Calibri"/>
          <w:b/>
          <w:bCs/>
          <w:color w:val="000000" w:themeColor="text1"/>
        </w:rPr>
      </w:pPr>
      <w:r w:rsidRPr="00B16FA6">
        <w:rPr>
          <w:rFonts w:cs="Calibri"/>
          <w:color w:val="000000" w:themeColor="text1"/>
        </w:rPr>
        <w:t>We only allow companies or individuals who hold the appropriate licence in</w:t>
      </w:r>
      <w:r w:rsidR="00A44250" w:rsidRPr="00B16FA6">
        <w:rPr>
          <w:rFonts w:cs="Calibri"/>
          <w:color w:val="000000" w:themeColor="text1"/>
        </w:rPr>
        <w:t xml:space="preserve"> </w:t>
      </w:r>
      <w:r w:rsidR="00F56324" w:rsidRPr="00B16FA6">
        <w:rPr>
          <w:rFonts w:cs="Calibri"/>
          <w:color w:val="000000" w:themeColor="text1"/>
        </w:rPr>
        <w:t xml:space="preserve">NSW </w:t>
      </w:r>
      <w:r w:rsidRPr="00B16FA6">
        <w:rPr>
          <w:rFonts w:cs="Calibri"/>
          <w:color w:val="000000" w:themeColor="text1"/>
        </w:rPr>
        <w:t>to install cameras</w:t>
      </w:r>
    </w:p>
    <w:p w14:paraId="604968C9" w14:textId="74E2E2A4" w:rsidR="00152A6C" w:rsidRPr="00B16FA6" w:rsidRDefault="00152A6C" w:rsidP="0058628F">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Cameras </w:t>
      </w:r>
      <w:r w:rsidR="00B27479" w:rsidRPr="00B16FA6">
        <w:rPr>
          <w:rFonts w:cs="Calibri"/>
          <w:color w:val="000000" w:themeColor="text1"/>
        </w:rPr>
        <w:t xml:space="preserve">must be </w:t>
      </w:r>
      <w:r w:rsidRPr="00B16FA6">
        <w:rPr>
          <w:rFonts w:cs="Calibri"/>
          <w:color w:val="000000" w:themeColor="text1"/>
        </w:rPr>
        <w:t>clearly visible and not hidden</w:t>
      </w:r>
    </w:p>
    <w:p w14:paraId="7B45E1AD" w14:textId="285B47F4" w:rsidR="00152A6C" w:rsidRPr="00B16FA6" w:rsidRDefault="00152A6C" w:rsidP="0058628F">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We </w:t>
      </w:r>
      <w:r w:rsidR="00B27479" w:rsidRPr="00B16FA6">
        <w:rPr>
          <w:rFonts w:cs="Calibri"/>
          <w:color w:val="000000" w:themeColor="text1"/>
        </w:rPr>
        <w:t xml:space="preserve">must </w:t>
      </w:r>
      <w:r w:rsidRPr="00B16FA6">
        <w:rPr>
          <w:rFonts w:cs="Calibri"/>
          <w:color w:val="000000" w:themeColor="text1"/>
        </w:rPr>
        <w:t>display clearly visible signs indicating that CCTV cameras are in use at all entry points and in areas where cameras are installed</w:t>
      </w:r>
    </w:p>
    <w:p w14:paraId="42EF90F3" w14:textId="5EEE08B4" w:rsidR="00152A6C" w:rsidRPr="00B16FA6" w:rsidRDefault="00152A6C" w:rsidP="00370E5F">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Our service has cameras in the following locations: </w:t>
      </w:r>
    </w:p>
    <w:p w14:paraId="7B9891B7" w14:textId="6CD0D52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lastRenderedPageBreak/>
        <w:t>Carpark and outside of the building</w:t>
      </w:r>
    </w:p>
    <w:p w14:paraId="558FC1ED" w14:textId="6ED2997F" w:rsidR="00152A6C" w:rsidRPr="00B16FA6" w:rsidRDefault="00152A6C" w:rsidP="00BD370F">
      <w:pPr>
        <w:numPr>
          <w:ilvl w:val="1"/>
          <w:numId w:val="2"/>
        </w:numPr>
        <w:spacing w:afterLines="60" w:after="144" w:line="276" w:lineRule="auto"/>
        <w:ind w:left="1418"/>
        <w:rPr>
          <w:rFonts w:cs="Calibri"/>
          <w:b/>
          <w:bCs/>
          <w:color w:val="000000" w:themeColor="text1"/>
        </w:rPr>
      </w:pPr>
      <w:r w:rsidRPr="00B16FA6">
        <w:rPr>
          <w:rFonts w:cs="Calibri"/>
          <w:color w:val="000000" w:themeColor="text1"/>
        </w:rPr>
        <w:t xml:space="preserve">Entry </w:t>
      </w:r>
      <w:r w:rsidR="00BD370F" w:rsidRPr="00B16FA6">
        <w:rPr>
          <w:rFonts w:cs="Calibri"/>
          <w:color w:val="000000" w:themeColor="text1"/>
        </w:rPr>
        <w:t>to r</w:t>
      </w:r>
      <w:r w:rsidRPr="00B16FA6">
        <w:rPr>
          <w:rFonts w:cs="Calibri"/>
          <w:color w:val="000000" w:themeColor="text1"/>
        </w:rPr>
        <w:t>eception</w:t>
      </w:r>
    </w:p>
    <w:p w14:paraId="0E33F855" w14:textId="363679D4" w:rsidR="00152A6C" w:rsidRPr="00B16FA6" w:rsidRDefault="00152A6C" w:rsidP="00BD370F">
      <w:pPr>
        <w:numPr>
          <w:ilvl w:val="1"/>
          <w:numId w:val="2"/>
        </w:numPr>
        <w:spacing w:afterLines="60" w:after="144" w:line="276" w:lineRule="auto"/>
        <w:ind w:left="1418"/>
        <w:rPr>
          <w:rFonts w:cs="Calibri"/>
          <w:b/>
          <w:bCs/>
          <w:color w:val="000000" w:themeColor="text1"/>
        </w:rPr>
      </w:pPr>
      <w:r w:rsidRPr="00B16FA6">
        <w:rPr>
          <w:rFonts w:cs="Calibri"/>
          <w:color w:val="000000" w:themeColor="text1"/>
        </w:rPr>
        <w:t>Outdoor play areas</w:t>
      </w:r>
    </w:p>
    <w:p w14:paraId="5A7AD558" w14:textId="77777777" w:rsidR="00450DB1" w:rsidRPr="00B16FA6" w:rsidRDefault="00450DB1" w:rsidP="007A4FFC">
      <w:pPr>
        <w:spacing w:afterLines="60" w:after="144" w:line="276" w:lineRule="auto"/>
        <w:ind w:left="1418"/>
        <w:rPr>
          <w:rFonts w:cs="Calibri"/>
          <w:b/>
          <w:bCs/>
          <w:color w:val="000000" w:themeColor="text1"/>
        </w:rPr>
      </w:pPr>
    </w:p>
    <w:p w14:paraId="7ACA81C2" w14:textId="295EA3AC" w:rsidR="00152A6C" w:rsidRPr="00B16FA6" w:rsidRDefault="00152A6C" w:rsidP="00370E5F">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CCTV cameras are never located </w:t>
      </w:r>
      <w:proofErr w:type="gramStart"/>
      <w:r w:rsidRPr="00B16FA6">
        <w:rPr>
          <w:rFonts w:cs="Calibri"/>
          <w:color w:val="000000" w:themeColor="text1"/>
        </w:rPr>
        <w:t>so as to</w:t>
      </w:r>
      <w:proofErr w:type="gramEnd"/>
      <w:r w:rsidRPr="00B16FA6">
        <w:rPr>
          <w:rFonts w:cs="Calibri"/>
          <w:color w:val="000000" w:themeColor="text1"/>
        </w:rPr>
        <w:t xml:space="preserve"> capture images in areas </w:t>
      </w:r>
      <w:proofErr w:type="gramStart"/>
      <w:r w:rsidRPr="00B16FA6">
        <w:rPr>
          <w:rFonts w:cs="Calibri"/>
          <w:color w:val="000000" w:themeColor="text1"/>
        </w:rPr>
        <w:t>where</w:t>
      </w:r>
      <w:proofErr w:type="gramEnd"/>
      <w:r w:rsidRPr="00B16FA6">
        <w:rPr>
          <w:rFonts w:cs="Calibri"/>
          <w:color w:val="000000" w:themeColor="text1"/>
        </w:rPr>
        <w:t xml:space="preserve"> children, staff or visitors would expect privacy or in non-work areas of the service, including in: </w:t>
      </w:r>
    </w:p>
    <w:p w14:paraId="45E0E81C" w14:textId="2EB9B8FB"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Adult toilets, bathrooms, showers and locker rooms</w:t>
      </w:r>
    </w:p>
    <w:p w14:paraId="603564F1"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Children’s nappy change rooms and bathrooms</w:t>
      </w:r>
    </w:p>
    <w:p w14:paraId="7B6E6B88"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Sick bay or first aid room</w:t>
      </w:r>
    </w:p>
    <w:p w14:paraId="56203585"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Staff rooms and the office of the approved provider or nominated supervisor</w:t>
      </w:r>
    </w:p>
    <w:p w14:paraId="2CB2058F" w14:textId="0D26599A"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Parents room, prayer room or breastfeeding areas</w:t>
      </w:r>
    </w:p>
    <w:p w14:paraId="448C1B69" w14:textId="77777777" w:rsidR="00152A6C" w:rsidRPr="00B16FA6" w:rsidRDefault="00152A6C" w:rsidP="00370E5F">
      <w:pPr>
        <w:numPr>
          <w:ilvl w:val="0"/>
          <w:numId w:val="2"/>
        </w:numPr>
        <w:spacing w:afterLines="60" w:after="144" w:line="276" w:lineRule="auto"/>
        <w:rPr>
          <w:rFonts w:cs="Calibri"/>
          <w:b/>
          <w:bCs/>
          <w:color w:val="000000" w:themeColor="text1"/>
        </w:rPr>
      </w:pPr>
      <w:r w:rsidRPr="00B16FA6">
        <w:rPr>
          <w:rFonts w:cs="Calibri"/>
          <w:color w:val="000000" w:themeColor="text1"/>
        </w:rPr>
        <w:t>Cameras do not record neighbouring properties</w:t>
      </w:r>
    </w:p>
    <w:p w14:paraId="4E046A87" w14:textId="77777777" w:rsidR="00152A6C" w:rsidRPr="00B16FA6" w:rsidRDefault="00152A6C" w:rsidP="00370E5F">
      <w:pPr>
        <w:numPr>
          <w:ilvl w:val="0"/>
          <w:numId w:val="2"/>
        </w:numPr>
        <w:spacing w:afterLines="60" w:after="144" w:line="276" w:lineRule="auto"/>
        <w:rPr>
          <w:rFonts w:cs="Calibri"/>
          <w:b/>
          <w:bCs/>
          <w:color w:val="000000" w:themeColor="text1"/>
        </w:rPr>
      </w:pPr>
      <w:r w:rsidRPr="00B16FA6">
        <w:rPr>
          <w:rFonts w:cs="Calibri"/>
          <w:color w:val="000000" w:themeColor="text1"/>
        </w:rPr>
        <w:t>Only people who have been authorised by law or the approved provider can access CCTV cameras</w:t>
      </w:r>
    </w:p>
    <w:p w14:paraId="1A779FA7"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Recording information</w:t>
      </w:r>
    </w:p>
    <w:p w14:paraId="7A347EA4" w14:textId="7028E51C" w:rsidR="00152A6C" w:rsidRPr="00B16FA6" w:rsidRDefault="00152A6C" w:rsidP="00B13E26">
      <w:pPr>
        <w:numPr>
          <w:ilvl w:val="0"/>
          <w:numId w:val="2"/>
        </w:numPr>
        <w:spacing w:afterLines="60" w:after="144" w:line="276" w:lineRule="auto"/>
        <w:rPr>
          <w:rFonts w:cs="Calibri"/>
          <w:b/>
          <w:bCs/>
          <w:color w:val="000000" w:themeColor="text1"/>
        </w:rPr>
      </w:pPr>
      <w:r w:rsidRPr="00B16FA6">
        <w:rPr>
          <w:rFonts w:cs="Calibri"/>
          <w:color w:val="000000" w:themeColor="text1"/>
        </w:rPr>
        <w:t>Recording is ongoing</w:t>
      </w:r>
      <w:r w:rsidR="00DB3692" w:rsidRPr="00B16FA6">
        <w:rPr>
          <w:rFonts w:cs="Calibri"/>
          <w:color w:val="000000" w:themeColor="text1"/>
        </w:rPr>
        <w:t xml:space="preserve"> </w:t>
      </w:r>
      <w:r w:rsidRPr="00B16FA6">
        <w:rPr>
          <w:rFonts w:cs="Calibri"/>
          <w:color w:val="000000" w:themeColor="text1"/>
        </w:rPr>
        <w:t>and continuous: 24 hours/7 days a week all year</w:t>
      </w:r>
      <w:r w:rsidR="009D0101" w:rsidRPr="00B16FA6">
        <w:rPr>
          <w:rFonts w:cs="Calibri"/>
          <w:color w:val="000000" w:themeColor="text1"/>
        </w:rPr>
        <w:t xml:space="preserve"> </w:t>
      </w:r>
    </w:p>
    <w:p w14:paraId="4AEB4387" w14:textId="77777777" w:rsidR="00152A6C" w:rsidRPr="00B16FA6" w:rsidRDefault="00152A6C" w:rsidP="0058628F">
      <w:pPr>
        <w:numPr>
          <w:ilvl w:val="0"/>
          <w:numId w:val="2"/>
        </w:numPr>
        <w:spacing w:afterLines="60" w:after="144" w:line="276" w:lineRule="auto"/>
        <w:rPr>
          <w:rFonts w:cs="Calibri"/>
          <w:b/>
          <w:bCs/>
          <w:color w:val="000000" w:themeColor="text1"/>
        </w:rPr>
      </w:pPr>
      <w:r w:rsidRPr="00B16FA6">
        <w:rPr>
          <w:rFonts w:cs="Calibri"/>
          <w:color w:val="000000" w:themeColor="text1"/>
        </w:rPr>
        <w:t>Our system does not record sound</w:t>
      </w:r>
    </w:p>
    <w:p w14:paraId="3E8A65BD"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Use and disclosure of footage</w:t>
      </w:r>
    </w:p>
    <w:p w14:paraId="5E6DD960" w14:textId="351CE669" w:rsidR="00152A6C" w:rsidRPr="00B16FA6" w:rsidRDefault="00152A6C" w:rsidP="00B13E26">
      <w:pPr>
        <w:numPr>
          <w:ilvl w:val="0"/>
          <w:numId w:val="2"/>
        </w:numPr>
        <w:spacing w:afterLines="60" w:after="144" w:line="276" w:lineRule="auto"/>
        <w:rPr>
          <w:rFonts w:cs="Calibri"/>
          <w:b/>
          <w:bCs/>
          <w:color w:val="000000" w:themeColor="text1"/>
        </w:rPr>
      </w:pPr>
      <w:r w:rsidRPr="00B16FA6">
        <w:rPr>
          <w:rFonts w:cs="Calibri"/>
          <w:color w:val="000000" w:themeColor="text1"/>
        </w:rPr>
        <w:t>We take our obligations under</w:t>
      </w:r>
      <w:r w:rsidR="00A551B2" w:rsidRPr="00B16FA6">
        <w:rPr>
          <w:rFonts w:cs="Calibri"/>
          <w:color w:val="000000" w:themeColor="text1"/>
        </w:rPr>
        <w:t xml:space="preserve"> child safety and </w:t>
      </w:r>
      <w:r w:rsidRPr="00B16FA6">
        <w:rPr>
          <w:rFonts w:cs="Calibri"/>
          <w:color w:val="000000" w:themeColor="text1"/>
        </w:rPr>
        <w:t xml:space="preserve">privacy laws seriously and only allow CCTV footage to be used and disclosed for the purpose we collected it, or as required or authorised by law (see our </w:t>
      </w:r>
      <w:r w:rsidRPr="00B16FA6">
        <w:rPr>
          <w:rFonts w:cs="Calibri"/>
          <w:color w:val="000000" w:themeColor="text1"/>
          <w:u w:val="single"/>
        </w:rPr>
        <w:t>Privacy and Confidentiality Policy</w:t>
      </w:r>
      <w:r w:rsidRPr="00B16FA6">
        <w:rPr>
          <w:rFonts w:cs="Calibri"/>
          <w:color w:val="000000" w:themeColor="text1"/>
        </w:rPr>
        <w:t xml:space="preserve"> for a list of other circumstances where we may use or disclose personal information)</w:t>
      </w:r>
    </w:p>
    <w:p w14:paraId="37393049" w14:textId="2CA2409C" w:rsidR="00152A6C" w:rsidRPr="00B16FA6" w:rsidRDefault="00152A6C" w:rsidP="001126BB">
      <w:pPr>
        <w:numPr>
          <w:ilvl w:val="0"/>
          <w:numId w:val="2"/>
        </w:numPr>
        <w:spacing w:afterLines="60" w:after="144" w:line="276" w:lineRule="auto"/>
        <w:rPr>
          <w:rFonts w:cs="Calibri"/>
          <w:noProof/>
          <w:color w:val="000000" w:themeColor="text1"/>
        </w:rPr>
      </w:pPr>
      <w:r w:rsidRPr="00B16FA6">
        <w:rPr>
          <w:rFonts w:cs="Calibri"/>
          <w:noProof/>
          <w:color w:val="000000" w:themeColor="text1"/>
        </w:rPr>
        <w:t xml:space="preserve">We also meet our additional obligations under the </w:t>
      </w:r>
      <w:r w:rsidR="004631FD" w:rsidRPr="00B16FA6">
        <w:rPr>
          <w:rFonts w:cs="Calibri"/>
          <w:i/>
          <w:iCs/>
          <w:noProof/>
          <w:color w:val="000000" w:themeColor="text1"/>
        </w:rPr>
        <w:t xml:space="preserve">Workplace Surveillance Act 2005 </w:t>
      </w:r>
      <w:r w:rsidRPr="00B16FA6">
        <w:rPr>
          <w:rFonts w:cs="Calibri"/>
          <w:noProof/>
          <w:color w:val="000000" w:themeColor="text1"/>
        </w:rPr>
        <w:t>to not use or disclose footage of staff unless it is:</w:t>
      </w:r>
    </w:p>
    <w:p w14:paraId="27FE3664" w14:textId="77777777" w:rsidR="00152A6C" w:rsidRPr="00B16FA6" w:rsidRDefault="00152A6C" w:rsidP="00807095">
      <w:pPr>
        <w:numPr>
          <w:ilvl w:val="1"/>
          <w:numId w:val="2"/>
        </w:numPr>
        <w:spacing w:afterLines="60" w:after="144" w:line="276" w:lineRule="auto"/>
        <w:ind w:left="1418" w:hanging="403"/>
        <w:rPr>
          <w:rFonts w:cs="Calibri"/>
          <w:noProof/>
          <w:color w:val="000000" w:themeColor="text1"/>
        </w:rPr>
      </w:pPr>
      <w:r w:rsidRPr="00B16FA6">
        <w:rPr>
          <w:rFonts w:cs="Calibri"/>
          <w:noProof/>
          <w:color w:val="000000" w:themeColor="text1"/>
        </w:rPr>
        <w:t>For a legitimate purpose related to the staff member’s employment or the legitimate business activities or functions of our service, or</w:t>
      </w:r>
    </w:p>
    <w:p w14:paraId="5E7953F2" w14:textId="77777777" w:rsidR="00152A6C" w:rsidRPr="00B16FA6" w:rsidRDefault="00152A6C" w:rsidP="00807095">
      <w:pPr>
        <w:numPr>
          <w:ilvl w:val="1"/>
          <w:numId w:val="2"/>
        </w:numPr>
        <w:spacing w:afterLines="60" w:after="144" w:line="276" w:lineRule="auto"/>
        <w:ind w:left="1418" w:hanging="403"/>
        <w:rPr>
          <w:rFonts w:cs="Calibri"/>
          <w:noProof/>
          <w:color w:val="000000" w:themeColor="text1"/>
        </w:rPr>
      </w:pPr>
      <w:r w:rsidRPr="00B16FA6">
        <w:rPr>
          <w:rFonts w:cs="Calibri"/>
          <w:noProof/>
          <w:color w:val="000000" w:themeColor="text1"/>
        </w:rPr>
        <w:t>For use in connection with the detection, investigation or prosecution of an offence, or</w:t>
      </w:r>
    </w:p>
    <w:p w14:paraId="6F965EE7" w14:textId="77777777" w:rsidR="00152A6C" w:rsidRPr="00B16FA6" w:rsidRDefault="00152A6C" w:rsidP="00807095">
      <w:pPr>
        <w:numPr>
          <w:ilvl w:val="1"/>
          <w:numId w:val="2"/>
        </w:numPr>
        <w:spacing w:afterLines="60" w:after="144" w:line="276" w:lineRule="auto"/>
        <w:ind w:left="1418" w:hanging="403"/>
        <w:rPr>
          <w:rFonts w:cs="Calibri"/>
          <w:noProof/>
          <w:color w:val="000000" w:themeColor="text1"/>
        </w:rPr>
      </w:pPr>
      <w:r w:rsidRPr="00B16FA6">
        <w:rPr>
          <w:rFonts w:cs="Calibri"/>
          <w:noProof/>
          <w:color w:val="000000" w:themeColor="text1"/>
        </w:rPr>
        <w:t>For a purpose indirectly or directly related to a court proceeding</w:t>
      </w:r>
    </w:p>
    <w:p w14:paraId="76C3A4A6" w14:textId="77777777" w:rsidR="00152A6C" w:rsidRPr="00B16FA6" w:rsidRDefault="00152A6C" w:rsidP="00807095">
      <w:pPr>
        <w:numPr>
          <w:ilvl w:val="1"/>
          <w:numId w:val="2"/>
        </w:numPr>
        <w:spacing w:afterLines="60" w:after="144" w:line="276" w:lineRule="auto"/>
        <w:ind w:left="1418" w:hanging="403"/>
        <w:rPr>
          <w:rFonts w:cs="Calibri"/>
          <w:noProof/>
          <w:color w:val="000000" w:themeColor="text1"/>
        </w:rPr>
      </w:pPr>
      <w:r w:rsidRPr="00B16FA6">
        <w:rPr>
          <w:rFonts w:cs="Calibri"/>
          <w:noProof/>
          <w:color w:val="000000" w:themeColor="text1"/>
        </w:rPr>
        <w:t>It reasonably believed to be needed to avert an imminent threat of serious violence to a person or substantial damage to property</w:t>
      </w:r>
    </w:p>
    <w:p w14:paraId="4A906153" w14:textId="77777777" w:rsidR="00152A6C" w:rsidRPr="00B16FA6" w:rsidRDefault="00152A6C" w:rsidP="00B13E26">
      <w:pPr>
        <w:numPr>
          <w:ilvl w:val="0"/>
          <w:numId w:val="2"/>
        </w:numPr>
        <w:spacing w:afterLines="60" w:after="144" w:line="276" w:lineRule="auto"/>
        <w:rPr>
          <w:rFonts w:cs="Calibri"/>
          <w:b/>
          <w:bCs/>
          <w:color w:val="000000" w:themeColor="text1"/>
        </w:rPr>
      </w:pPr>
      <w:r w:rsidRPr="00B16FA6">
        <w:rPr>
          <w:rFonts w:cs="Calibri"/>
          <w:color w:val="000000" w:themeColor="text1"/>
        </w:rPr>
        <w:lastRenderedPageBreak/>
        <w:t>Only authorised users are permitted to access CCTV footage, and any access must comply with this policy and relevant legal obligations</w:t>
      </w:r>
    </w:p>
    <w:p w14:paraId="1FF29215" w14:textId="77777777" w:rsidR="00152A6C" w:rsidRPr="00B16FA6" w:rsidRDefault="00152A6C" w:rsidP="00B13E26">
      <w:pPr>
        <w:numPr>
          <w:ilvl w:val="0"/>
          <w:numId w:val="2"/>
        </w:numPr>
        <w:spacing w:afterLines="60" w:after="144" w:line="276" w:lineRule="auto"/>
        <w:rPr>
          <w:rFonts w:cs="Calibri"/>
          <w:b/>
          <w:bCs/>
          <w:color w:val="000000" w:themeColor="text1"/>
        </w:rPr>
      </w:pPr>
      <w:r w:rsidRPr="00B16FA6">
        <w:rPr>
          <w:rFonts w:cs="Calibri"/>
          <w:color w:val="000000" w:themeColor="text1"/>
        </w:rPr>
        <w:t>If an incident occurs or an allegation is made, an authorised user (including an authorised third party) may review footage to investigate further. In this case, an authorised user may need to watch footage of before, during and after the time in question and footage may be stored for longer than our standard time</w:t>
      </w:r>
    </w:p>
    <w:p w14:paraId="37DAFCCE" w14:textId="77777777" w:rsidR="00152A6C" w:rsidRPr="00B16FA6" w:rsidRDefault="00152A6C" w:rsidP="00B13E26">
      <w:pPr>
        <w:numPr>
          <w:ilvl w:val="0"/>
          <w:numId w:val="2"/>
        </w:numPr>
        <w:spacing w:afterLines="60" w:after="144" w:line="276" w:lineRule="auto"/>
        <w:rPr>
          <w:rFonts w:cs="Calibri"/>
          <w:b/>
          <w:bCs/>
          <w:color w:val="000000" w:themeColor="text1"/>
        </w:rPr>
      </w:pPr>
      <w:r w:rsidRPr="00B16FA6">
        <w:rPr>
          <w:rFonts w:cs="Calibri"/>
          <w:color w:val="000000" w:themeColor="text1"/>
        </w:rPr>
        <w:t>The authorised user must log their access to the footage, including the date, time, and reason for access</w:t>
      </w:r>
    </w:p>
    <w:p w14:paraId="6721481F" w14:textId="77777777" w:rsidR="00152A6C" w:rsidRPr="00B16FA6" w:rsidRDefault="00152A6C" w:rsidP="00B13E26">
      <w:pPr>
        <w:numPr>
          <w:ilvl w:val="0"/>
          <w:numId w:val="2"/>
        </w:numPr>
        <w:spacing w:afterLines="60" w:after="144" w:line="276" w:lineRule="auto"/>
        <w:rPr>
          <w:rFonts w:cs="Calibri"/>
          <w:b/>
          <w:bCs/>
          <w:color w:val="000000" w:themeColor="text1"/>
        </w:rPr>
      </w:pPr>
      <w:r w:rsidRPr="00B16FA6">
        <w:rPr>
          <w:rFonts w:cs="Calibri"/>
          <w:color w:val="000000" w:themeColor="text1"/>
        </w:rPr>
        <w:t>Individuals have a right to access their personal information. All requests by families, staff or visitors to use or disclose footage must be made in writing to the approved provider to consider. The approved provider can only grant access in the following circumstances:</w:t>
      </w:r>
    </w:p>
    <w:p w14:paraId="02D8AC93" w14:textId="0188C1AD"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It is required or authorised under the law</w:t>
      </w:r>
      <w:r w:rsidR="00F77037" w:rsidRPr="00B16FA6">
        <w:rPr>
          <w:rFonts w:cs="Calibri"/>
          <w:color w:val="000000" w:themeColor="text1"/>
        </w:rPr>
        <w:t>,</w:t>
      </w:r>
    </w:p>
    <w:p w14:paraId="4D6138AD" w14:textId="5D7BA13C"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It directly relates to that person (or their child) or property</w:t>
      </w:r>
      <w:r w:rsidR="00F77037" w:rsidRPr="00B16FA6">
        <w:rPr>
          <w:rFonts w:cs="Calibri"/>
          <w:color w:val="000000" w:themeColor="text1"/>
        </w:rPr>
        <w:t xml:space="preserve">, </w:t>
      </w:r>
      <w:r w:rsidRPr="00B16FA6">
        <w:rPr>
          <w:rFonts w:cs="Calibri"/>
          <w:color w:val="000000" w:themeColor="text1"/>
        </w:rPr>
        <w:t>and</w:t>
      </w:r>
    </w:p>
    <w:p w14:paraId="25C82450"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Any personal information of anyone else (including their image) has been deidentified (e.g., blurred or redacted)</w:t>
      </w:r>
    </w:p>
    <w:p w14:paraId="0A25C4EB" w14:textId="480AB9F2" w:rsidR="00152A6C" w:rsidRPr="00B16FA6" w:rsidRDefault="00152A6C" w:rsidP="00CD7CDD">
      <w:pPr>
        <w:numPr>
          <w:ilvl w:val="0"/>
          <w:numId w:val="2"/>
        </w:numPr>
        <w:spacing w:afterLines="60" w:after="144" w:line="276" w:lineRule="auto"/>
        <w:rPr>
          <w:rFonts w:cs="Calibri"/>
          <w:color w:val="000000" w:themeColor="text1"/>
        </w:rPr>
      </w:pPr>
      <w:r w:rsidRPr="00B16FA6">
        <w:rPr>
          <w:rFonts w:cs="Calibri"/>
          <w:color w:val="000000" w:themeColor="text1"/>
        </w:rPr>
        <w:t xml:space="preserve">Breaches of the use and disclosure of personal information are managed in line with our </w:t>
      </w:r>
      <w:r w:rsidR="001B3ECD" w:rsidRPr="00B16FA6">
        <w:rPr>
          <w:rFonts w:cs="Calibri"/>
          <w:color w:val="000000" w:themeColor="text1"/>
        </w:rPr>
        <w:t xml:space="preserve">Child Safe Environment Policy, </w:t>
      </w:r>
      <w:r w:rsidRPr="00B16FA6">
        <w:rPr>
          <w:rFonts w:cs="Calibri"/>
          <w:color w:val="000000" w:themeColor="text1"/>
          <w:u w:val="single"/>
        </w:rPr>
        <w:t>Privacy and Confidentiality Policy</w:t>
      </w:r>
      <w:r w:rsidRPr="00B16FA6">
        <w:rPr>
          <w:rFonts w:cs="Calibri"/>
          <w:color w:val="000000" w:themeColor="text1"/>
        </w:rPr>
        <w:t xml:space="preserve"> (see also our </w:t>
      </w:r>
      <w:r w:rsidRPr="00B16FA6">
        <w:rPr>
          <w:rFonts w:cs="Calibri"/>
          <w:color w:val="000000" w:themeColor="text1"/>
          <w:u w:val="single"/>
        </w:rPr>
        <w:t>Technology and Device Use Policy</w:t>
      </w:r>
      <w:r w:rsidRPr="00B16FA6">
        <w:rPr>
          <w:rFonts w:cs="Calibri"/>
          <w:color w:val="000000" w:themeColor="text1"/>
        </w:rPr>
        <w:t>)</w:t>
      </w:r>
    </w:p>
    <w:p w14:paraId="66001328"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t>Managing privacy and security</w:t>
      </w:r>
    </w:p>
    <w:p w14:paraId="2BEBD0AE" w14:textId="1A2BECEF" w:rsidR="00152A6C" w:rsidRPr="00B16FA6" w:rsidRDefault="00152A6C" w:rsidP="00D3188B">
      <w:pPr>
        <w:numPr>
          <w:ilvl w:val="0"/>
          <w:numId w:val="2"/>
        </w:numPr>
        <w:spacing w:afterLines="60" w:after="144" w:line="276" w:lineRule="auto"/>
        <w:rPr>
          <w:rFonts w:cs="Calibri"/>
          <w:color w:val="000000" w:themeColor="text1"/>
        </w:rPr>
      </w:pPr>
      <w:r w:rsidRPr="00B16FA6">
        <w:rPr>
          <w:rFonts w:cs="Calibri"/>
          <w:color w:val="000000" w:themeColor="text1"/>
        </w:rPr>
        <w:t>CCTV footage is protected from misuse, interference and loss, and from authorised access, modification or disclosure. For example, the approved provider ensures that:</w:t>
      </w:r>
    </w:p>
    <w:p w14:paraId="02A17E36" w14:textId="40348CD6" w:rsidR="00152A6C" w:rsidRPr="00B16FA6" w:rsidRDefault="00152A6C" w:rsidP="00B741E6">
      <w:pPr>
        <w:numPr>
          <w:ilvl w:val="1"/>
          <w:numId w:val="2"/>
        </w:numPr>
        <w:spacing w:afterLines="60" w:after="144" w:line="276" w:lineRule="auto"/>
        <w:ind w:left="1418"/>
        <w:rPr>
          <w:rFonts w:cs="Calibri"/>
          <w:color w:val="000000" w:themeColor="text1"/>
        </w:rPr>
      </w:pPr>
      <w:r w:rsidRPr="00B16FA6">
        <w:rPr>
          <w:rFonts w:cs="Calibri"/>
          <w:color w:val="000000" w:themeColor="text1"/>
        </w:rPr>
        <w:t>That only authorised users are given access to footage, and they are only allowed to use it according to our policy</w:t>
      </w:r>
    </w:p>
    <w:p w14:paraId="08738F4C" w14:textId="77777777" w:rsidR="00152A6C" w:rsidRPr="00B16FA6" w:rsidRDefault="00152A6C" w:rsidP="000D51E2">
      <w:pPr>
        <w:numPr>
          <w:ilvl w:val="1"/>
          <w:numId w:val="2"/>
        </w:numPr>
        <w:spacing w:afterLines="60" w:after="144" w:line="276" w:lineRule="auto"/>
        <w:ind w:left="1418"/>
        <w:rPr>
          <w:rFonts w:cs="Calibri"/>
          <w:color w:val="000000" w:themeColor="text1"/>
        </w:rPr>
      </w:pPr>
      <w:r w:rsidRPr="00B16FA6">
        <w:rPr>
          <w:rFonts w:cs="Calibri"/>
          <w:color w:val="000000" w:themeColor="text1"/>
        </w:rPr>
        <w:t>Footage data is encrypted during transit and storage</w:t>
      </w:r>
    </w:p>
    <w:p w14:paraId="544D1A7F" w14:textId="77777777" w:rsidR="00152A6C" w:rsidRPr="00B16FA6" w:rsidRDefault="00152A6C" w:rsidP="000D51E2">
      <w:pPr>
        <w:numPr>
          <w:ilvl w:val="1"/>
          <w:numId w:val="2"/>
        </w:numPr>
        <w:spacing w:afterLines="60" w:after="144" w:line="276" w:lineRule="auto"/>
        <w:ind w:left="1418"/>
        <w:rPr>
          <w:rFonts w:cs="Calibri"/>
          <w:color w:val="000000" w:themeColor="text1"/>
        </w:rPr>
      </w:pPr>
      <w:r w:rsidRPr="00B16FA6">
        <w:rPr>
          <w:rFonts w:cs="Calibri"/>
          <w:color w:val="000000" w:themeColor="text1"/>
        </w:rPr>
        <w:t>Firewall and antivirus software is installed and regularly updated</w:t>
      </w:r>
    </w:p>
    <w:p w14:paraId="2CFE5A56" w14:textId="77777777" w:rsidR="00152A6C" w:rsidRPr="00B16FA6" w:rsidRDefault="00152A6C" w:rsidP="000D51E2">
      <w:pPr>
        <w:numPr>
          <w:ilvl w:val="1"/>
          <w:numId w:val="2"/>
        </w:numPr>
        <w:spacing w:afterLines="60" w:after="144" w:line="276" w:lineRule="auto"/>
        <w:ind w:left="1418"/>
        <w:rPr>
          <w:rFonts w:cs="Calibri"/>
          <w:color w:val="000000" w:themeColor="text1"/>
        </w:rPr>
      </w:pPr>
      <w:r w:rsidRPr="00B16FA6">
        <w:rPr>
          <w:rFonts w:cs="Calibri"/>
          <w:color w:val="000000" w:themeColor="text1"/>
        </w:rPr>
        <w:t>Backups are conducted regularly and stored securely</w:t>
      </w:r>
    </w:p>
    <w:p w14:paraId="34DC687D" w14:textId="77777777" w:rsidR="00152A6C" w:rsidRPr="00B16FA6" w:rsidRDefault="00152A6C" w:rsidP="000D51E2">
      <w:pPr>
        <w:numPr>
          <w:ilvl w:val="1"/>
          <w:numId w:val="2"/>
        </w:numPr>
        <w:spacing w:afterLines="60" w:after="144" w:line="276" w:lineRule="auto"/>
        <w:ind w:left="1418"/>
        <w:rPr>
          <w:rFonts w:cs="Calibri"/>
          <w:color w:val="000000" w:themeColor="text1"/>
        </w:rPr>
      </w:pPr>
      <w:r w:rsidRPr="00B16FA6">
        <w:rPr>
          <w:rFonts w:cs="Calibri"/>
          <w:color w:val="000000" w:themeColor="text1"/>
        </w:rPr>
        <w:t>Access logs are kept to track who has accessed footage and when</w:t>
      </w:r>
    </w:p>
    <w:p w14:paraId="06A155AF" w14:textId="77777777"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There are regular audits and monitoring of access, including unauthorised access</w:t>
      </w:r>
    </w:p>
    <w:p w14:paraId="7660DEFB" w14:textId="6B264092" w:rsidR="00152A6C" w:rsidRPr="00B16FA6" w:rsidRDefault="00152A6C" w:rsidP="000D51E2">
      <w:pPr>
        <w:numPr>
          <w:ilvl w:val="1"/>
          <w:numId w:val="2"/>
        </w:numPr>
        <w:spacing w:afterLines="60" w:after="144" w:line="276" w:lineRule="auto"/>
        <w:ind w:left="1418"/>
        <w:rPr>
          <w:rFonts w:cs="Calibri"/>
          <w:b/>
          <w:bCs/>
          <w:color w:val="000000" w:themeColor="text1"/>
        </w:rPr>
      </w:pPr>
      <w:r w:rsidRPr="00B16FA6">
        <w:rPr>
          <w:rFonts w:cs="Calibri"/>
          <w:color w:val="000000" w:themeColor="text1"/>
        </w:rPr>
        <w:t>CCTV controls, monitors, physical backups and recorders are in a secure onsite area that is only accessible to authorised users</w:t>
      </w:r>
    </w:p>
    <w:p w14:paraId="7D573D2A" w14:textId="77777777" w:rsidR="00152A6C" w:rsidRPr="00280444" w:rsidRDefault="00152A6C" w:rsidP="004273C0">
      <w:pPr>
        <w:numPr>
          <w:ilvl w:val="0"/>
          <w:numId w:val="2"/>
        </w:numPr>
        <w:spacing w:afterLines="60" w:after="144" w:line="276" w:lineRule="auto"/>
        <w:rPr>
          <w:rFonts w:cs="Calibri"/>
          <w:b/>
          <w:bCs/>
          <w:color w:val="000000" w:themeColor="text1"/>
        </w:rPr>
      </w:pPr>
      <w:r w:rsidRPr="00B16FA6">
        <w:rPr>
          <w:rFonts w:cs="Calibri"/>
          <w:color w:val="000000" w:themeColor="text1"/>
        </w:rPr>
        <w:t>CCTV footage is generally not monitored in real time</w:t>
      </w:r>
    </w:p>
    <w:p w14:paraId="4EC5DAC8" w14:textId="77777777" w:rsidR="00280444" w:rsidRPr="00B16FA6" w:rsidRDefault="00280444" w:rsidP="00280444">
      <w:pPr>
        <w:spacing w:afterLines="60" w:after="144" w:line="276" w:lineRule="auto"/>
        <w:rPr>
          <w:rFonts w:cs="Calibri"/>
          <w:b/>
          <w:bCs/>
          <w:color w:val="000000" w:themeColor="text1"/>
        </w:rPr>
      </w:pPr>
    </w:p>
    <w:p w14:paraId="16D26960" w14:textId="77777777" w:rsidR="00152A6C" w:rsidRPr="00B16FA6" w:rsidRDefault="00152A6C" w:rsidP="00CC4BE5">
      <w:pPr>
        <w:keepNext/>
        <w:spacing w:before="360" w:after="120" w:line="276" w:lineRule="auto"/>
        <w:rPr>
          <w:rFonts w:cs="Calibri"/>
          <w:b/>
          <w:bCs/>
          <w:color w:val="000000" w:themeColor="text1"/>
          <w:sz w:val="28"/>
          <w:szCs w:val="28"/>
        </w:rPr>
      </w:pPr>
      <w:r w:rsidRPr="00B16FA6">
        <w:rPr>
          <w:rFonts w:cs="Calibri"/>
          <w:b/>
          <w:bCs/>
          <w:color w:val="000000" w:themeColor="text1"/>
          <w:sz w:val="28"/>
          <w:szCs w:val="28"/>
        </w:rPr>
        <w:lastRenderedPageBreak/>
        <w:t>Storage and retention</w:t>
      </w:r>
    </w:p>
    <w:p w14:paraId="1264C394" w14:textId="139A687B" w:rsidR="00152A6C" w:rsidRPr="00B16FA6" w:rsidRDefault="004631FD" w:rsidP="00862FC2">
      <w:pPr>
        <w:numPr>
          <w:ilvl w:val="0"/>
          <w:numId w:val="2"/>
        </w:numPr>
        <w:spacing w:afterLines="60" w:after="144" w:line="276" w:lineRule="auto"/>
        <w:rPr>
          <w:rFonts w:cs="Calibri"/>
          <w:b/>
          <w:bCs/>
          <w:color w:val="000000" w:themeColor="text1"/>
        </w:rPr>
      </w:pPr>
      <w:r w:rsidRPr="00B16FA6">
        <w:rPr>
          <w:rFonts w:cs="Calibri"/>
          <w:color w:val="000000" w:themeColor="text1"/>
        </w:rPr>
        <w:t>By law, w</w:t>
      </w:r>
      <w:r w:rsidR="00F77037" w:rsidRPr="00B16FA6">
        <w:rPr>
          <w:rFonts w:cs="Calibri"/>
          <w:color w:val="000000" w:themeColor="text1"/>
        </w:rPr>
        <w:t>e</w:t>
      </w:r>
      <w:r w:rsidR="00152A6C" w:rsidRPr="00B16FA6">
        <w:rPr>
          <w:rFonts w:cs="Calibri"/>
          <w:color w:val="000000" w:themeColor="text1"/>
        </w:rPr>
        <w:t xml:space="preserve"> </w:t>
      </w:r>
      <w:r w:rsidRPr="00B16FA6">
        <w:rPr>
          <w:rFonts w:cs="Calibri"/>
          <w:color w:val="000000" w:themeColor="text1"/>
        </w:rPr>
        <w:t xml:space="preserve">must </w:t>
      </w:r>
      <w:r w:rsidR="00152A6C" w:rsidRPr="00B16FA6">
        <w:rPr>
          <w:rFonts w:cs="Calibri"/>
          <w:color w:val="000000" w:themeColor="text1"/>
        </w:rPr>
        <w:t xml:space="preserve">store CCTV footage for at least 30 days </w:t>
      </w:r>
    </w:p>
    <w:p w14:paraId="3EAFBDC9" w14:textId="77777777" w:rsidR="00152A6C" w:rsidRPr="00B16FA6" w:rsidRDefault="00152A6C" w:rsidP="00A735E7">
      <w:pPr>
        <w:numPr>
          <w:ilvl w:val="0"/>
          <w:numId w:val="2"/>
        </w:numPr>
        <w:spacing w:afterLines="60" w:after="144" w:line="276" w:lineRule="auto"/>
        <w:rPr>
          <w:rFonts w:cs="Calibri"/>
          <w:b/>
          <w:bCs/>
          <w:color w:val="000000" w:themeColor="text1"/>
        </w:rPr>
      </w:pPr>
      <w:r w:rsidRPr="00B16FA6">
        <w:rPr>
          <w:rFonts w:cs="Calibri"/>
          <w:color w:val="000000" w:themeColor="text1"/>
        </w:rPr>
        <w:t>We do not retain footage longer than is necessary to fulfil its intended purpose, unless we need to keep it for longer for investigations or legal proceedings</w:t>
      </w:r>
    </w:p>
    <w:p w14:paraId="556E9776" w14:textId="65533608" w:rsidR="00152A6C" w:rsidRPr="00B16FA6" w:rsidRDefault="00152A6C" w:rsidP="00036C6F">
      <w:pPr>
        <w:numPr>
          <w:ilvl w:val="0"/>
          <w:numId w:val="2"/>
        </w:numPr>
        <w:spacing w:afterLines="60" w:after="144" w:line="276" w:lineRule="auto"/>
        <w:rPr>
          <w:rFonts w:cs="Calibri"/>
          <w:color w:val="000000" w:themeColor="text1"/>
        </w:rPr>
      </w:pPr>
      <w:r w:rsidRPr="00B16FA6">
        <w:rPr>
          <w:rFonts w:cs="Calibri"/>
          <w:color w:val="000000" w:themeColor="text1"/>
        </w:rPr>
        <w:t>At the end of the retention period, footage is securely deleted or overwritten unless it is marked for retention</w:t>
      </w:r>
    </w:p>
    <w:p w14:paraId="0EB573E5" w14:textId="77777777" w:rsidR="00152A6C" w:rsidRPr="00B16FA6" w:rsidRDefault="00152A6C" w:rsidP="00CC4BE5">
      <w:pPr>
        <w:keepNext/>
        <w:pBdr>
          <w:bottom w:val="single" w:sz="4" w:space="1" w:color="auto"/>
        </w:pBdr>
        <w:spacing w:before="480" w:after="240" w:line="276" w:lineRule="auto"/>
        <w:rPr>
          <w:rFonts w:cs="Calibri"/>
          <w:b/>
          <w:bCs/>
          <w:color w:val="000000" w:themeColor="text1"/>
          <w:sz w:val="32"/>
          <w:szCs w:val="32"/>
        </w:rPr>
      </w:pPr>
      <w:r w:rsidRPr="00B16FA6">
        <w:rPr>
          <w:rFonts w:cs="Calibri"/>
          <w:b/>
          <w:bCs/>
          <w:color w:val="000000" w:themeColor="text1"/>
          <w:sz w:val="32"/>
          <w:szCs w:val="32"/>
        </w:rPr>
        <w:t>PRINCIPLES</w:t>
      </w:r>
    </w:p>
    <w:p w14:paraId="622BCC7D" w14:textId="5CD22D96" w:rsidR="00152A6C" w:rsidRPr="00B16FA6" w:rsidRDefault="00152A6C" w:rsidP="00437B7F">
      <w:pPr>
        <w:numPr>
          <w:ilvl w:val="0"/>
          <w:numId w:val="2"/>
        </w:numPr>
        <w:spacing w:afterLines="60" w:after="144" w:line="276" w:lineRule="auto"/>
        <w:rPr>
          <w:rFonts w:cs="Calibri"/>
          <w:b/>
          <w:bCs/>
          <w:color w:val="000000" w:themeColor="text1"/>
        </w:rPr>
      </w:pPr>
      <w:r w:rsidRPr="00B16FA6">
        <w:rPr>
          <w:rFonts w:cs="Calibri"/>
          <w:color w:val="000000" w:themeColor="text1"/>
        </w:rPr>
        <w:t>We are committed to ensuring the privacy and dignity of the children in our care</w:t>
      </w:r>
      <w:r w:rsidRPr="00B16FA6">
        <w:rPr>
          <w:rFonts w:cs="Calibri"/>
          <w:b/>
          <w:bCs/>
          <w:color w:val="000000" w:themeColor="text1"/>
        </w:rPr>
        <w:t xml:space="preserve">. </w:t>
      </w:r>
      <w:r w:rsidRPr="00B16FA6">
        <w:rPr>
          <w:rFonts w:cs="Calibri"/>
          <w:color w:val="000000" w:themeColor="text1"/>
        </w:rPr>
        <w:t xml:space="preserve">We balance our security </w:t>
      </w:r>
      <w:r w:rsidR="00804402" w:rsidRPr="00B16FA6">
        <w:rPr>
          <w:rFonts w:cs="Calibri"/>
          <w:color w:val="000000" w:themeColor="text1"/>
        </w:rPr>
        <w:t xml:space="preserve">and safety </w:t>
      </w:r>
      <w:r w:rsidRPr="00B16FA6">
        <w:rPr>
          <w:rFonts w:cs="Calibri"/>
          <w:color w:val="000000" w:themeColor="text1"/>
        </w:rPr>
        <w:t>measures with privacy rights</w:t>
      </w:r>
    </w:p>
    <w:p w14:paraId="4550CF5F" w14:textId="709F3929" w:rsidR="00152A6C" w:rsidRPr="00B16FA6" w:rsidRDefault="00152A6C" w:rsidP="00437B7F">
      <w:pPr>
        <w:numPr>
          <w:ilvl w:val="0"/>
          <w:numId w:val="2"/>
        </w:numPr>
        <w:spacing w:afterLines="60" w:after="144" w:line="276" w:lineRule="auto"/>
        <w:rPr>
          <w:rFonts w:cs="Calibri"/>
          <w:i/>
          <w:iCs/>
          <w:color w:val="000000" w:themeColor="text1"/>
        </w:rPr>
      </w:pPr>
      <w:r w:rsidRPr="00B16FA6">
        <w:rPr>
          <w:rFonts w:cs="Calibri"/>
          <w:color w:val="000000" w:themeColor="text1"/>
        </w:rPr>
        <w:t xml:space="preserve">We collect, use, disclose, store, and destroy CCTV footage in accordance with the Australian Privacy Principles (see our </w:t>
      </w:r>
      <w:r w:rsidRPr="00B16FA6">
        <w:rPr>
          <w:rFonts w:cs="Calibri"/>
          <w:color w:val="000000" w:themeColor="text1"/>
          <w:u w:val="single"/>
        </w:rPr>
        <w:t>Privacy and Confidentiality Policy</w:t>
      </w:r>
      <w:r w:rsidRPr="00B16FA6">
        <w:rPr>
          <w:rFonts w:cs="Calibri"/>
          <w:color w:val="000000" w:themeColor="text1"/>
        </w:rPr>
        <w:t xml:space="preserve">), other relevant workplace and surveillance laws in </w:t>
      </w:r>
      <w:r w:rsidR="00F502CF" w:rsidRPr="00B16FA6">
        <w:rPr>
          <w:rFonts w:cs="Calibri"/>
          <w:color w:val="000000" w:themeColor="text1"/>
        </w:rPr>
        <w:t xml:space="preserve">the </w:t>
      </w:r>
      <w:r w:rsidR="004631FD" w:rsidRPr="00B16FA6">
        <w:rPr>
          <w:rFonts w:cs="Calibri"/>
          <w:noProof/>
          <w:color w:val="000000" w:themeColor="text1"/>
        </w:rPr>
        <w:t>NSW</w:t>
      </w:r>
      <w:r w:rsidR="00804402" w:rsidRPr="00B16FA6">
        <w:rPr>
          <w:rFonts w:cs="Calibri"/>
          <w:noProof/>
          <w:color w:val="000000" w:themeColor="text1"/>
        </w:rPr>
        <w:t>,</w:t>
      </w:r>
      <w:r w:rsidRPr="00B16FA6">
        <w:rPr>
          <w:rFonts w:cs="Calibri"/>
          <w:color w:val="000000" w:themeColor="text1"/>
        </w:rPr>
        <w:t xml:space="preserve"> the National Model Code and </w:t>
      </w:r>
      <w:r w:rsidR="00CB5A66" w:rsidRPr="00B16FA6">
        <w:rPr>
          <w:rFonts w:cs="Calibri"/>
          <w:i/>
          <w:iCs/>
          <w:noProof/>
          <w:color w:val="000000" w:themeColor="text1"/>
        </w:rPr>
        <w:t>NSW’s</w:t>
      </w:r>
      <w:r w:rsidRPr="00B16FA6">
        <w:rPr>
          <w:rFonts w:cs="Calibri"/>
          <w:i/>
          <w:iCs/>
          <w:noProof/>
          <w:color w:val="000000" w:themeColor="text1"/>
        </w:rPr>
        <w:t xml:space="preserve"> Child Safe </w:t>
      </w:r>
      <w:r w:rsidR="00615409" w:rsidRPr="00B16FA6">
        <w:rPr>
          <w:rFonts w:cs="Calibri"/>
          <w:i/>
          <w:iCs/>
          <w:noProof/>
          <w:color w:val="000000" w:themeColor="text1"/>
        </w:rPr>
        <w:t>Standards</w:t>
      </w:r>
    </w:p>
    <w:p w14:paraId="483041EF" w14:textId="77777777" w:rsidR="00152A6C" w:rsidRPr="00B16FA6" w:rsidRDefault="00152A6C" w:rsidP="006812DB">
      <w:pPr>
        <w:numPr>
          <w:ilvl w:val="0"/>
          <w:numId w:val="2"/>
        </w:numPr>
        <w:spacing w:afterLines="60" w:after="144" w:line="276" w:lineRule="auto"/>
        <w:rPr>
          <w:rFonts w:cs="Calibri"/>
          <w:b/>
          <w:bCs/>
          <w:color w:val="000000" w:themeColor="text1"/>
        </w:rPr>
      </w:pPr>
      <w:r w:rsidRPr="00B16FA6">
        <w:rPr>
          <w:rFonts w:cs="Calibri"/>
          <w:color w:val="000000" w:themeColor="text1"/>
        </w:rPr>
        <w:t>We are transparent about our use of CCTV. Everyone who enters our service is alerted to our use of surveillance, and families, staff and visitors are invited to give us feedback about our security measures</w:t>
      </w:r>
    </w:p>
    <w:p w14:paraId="7E5E402B" w14:textId="77777777" w:rsidR="00152A6C" w:rsidRPr="00B16FA6" w:rsidRDefault="00152A6C" w:rsidP="00E34BC8">
      <w:pPr>
        <w:numPr>
          <w:ilvl w:val="0"/>
          <w:numId w:val="2"/>
        </w:numPr>
        <w:spacing w:afterLines="60" w:after="144" w:line="276" w:lineRule="auto"/>
        <w:rPr>
          <w:rFonts w:cs="Calibri"/>
          <w:b/>
          <w:bCs/>
          <w:color w:val="000000" w:themeColor="text1"/>
        </w:rPr>
      </w:pPr>
      <w:r w:rsidRPr="00B16FA6">
        <w:rPr>
          <w:rFonts w:cs="Calibri"/>
          <w:color w:val="000000" w:themeColor="text1"/>
        </w:rPr>
        <w:t>We manage security and privacy risks according to the law and best practice. Staff, families and visitors can be sure that we have strict protocols to protect their personal information</w:t>
      </w:r>
    </w:p>
    <w:p w14:paraId="5F17F648" w14:textId="2A87D059" w:rsidR="00152A6C" w:rsidRPr="00B16FA6" w:rsidRDefault="00152A6C" w:rsidP="007B2397">
      <w:pPr>
        <w:keepNext/>
        <w:pBdr>
          <w:bottom w:val="single" w:sz="4" w:space="1" w:color="auto"/>
        </w:pBdr>
        <w:spacing w:before="480" w:after="240" w:line="276" w:lineRule="auto"/>
        <w:rPr>
          <w:rFonts w:cs="Calibri"/>
          <w:b/>
          <w:bCs/>
          <w:color w:val="000000" w:themeColor="text1"/>
          <w:sz w:val="32"/>
          <w:szCs w:val="32"/>
        </w:rPr>
      </w:pPr>
      <w:r w:rsidRPr="00B16FA6">
        <w:rPr>
          <w:rFonts w:cs="Calibri"/>
          <w:b/>
          <w:bCs/>
          <w:color w:val="000000" w:themeColor="text1"/>
          <w:sz w:val="32"/>
          <w:szCs w:val="32"/>
        </w:rPr>
        <w:t>POLICY COMMUNICATION, TRAINING AND MONITORING</w:t>
      </w:r>
    </w:p>
    <w:p w14:paraId="35501DA5" w14:textId="77777777" w:rsidR="00152A6C" w:rsidRPr="00B16FA6" w:rsidRDefault="00152A6C" w:rsidP="006812DB">
      <w:pPr>
        <w:numPr>
          <w:ilvl w:val="0"/>
          <w:numId w:val="2"/>
        </w:numPr>
        <w:spacing w:afterLines="60" w:after="144" w:line="276" w:lineRule="auto"/>
        <w:rPr>
          <w:rFonts w:cs="Calibri"/>
          <w:b/>
          <w:bCs/>
          <w:color w:val="000000" w:themeColor="text1"/>
        </w:rPr>
      </w:pPr>
      <w:r w:rsidRPr="00B16FA6">
        <w:rPr>
          <w:rFonts w:cs="Calibri"/>
          <w:color w:val="000000" w:themeColor="text1"/>
        </w:rPr>
        <w:t xml:space="preserve">The approved provider and nominated supervisor provide information and other resources and support regarding the </w:t>
      </w:r>
      <w:r w:rsidRPr="00B16FA6">
        <w:rPr>
          <w:rFonts w:cs="Calibri"/>
          <w:color w:val="000000" w:themeColor="text1"/>
          <w:u w:val="single"/>
        </w:rPr>
        <w:t>CCTV Policy</w:t>
      </w:r>
      <w:r w:rsidRPr="00B16FA6">
        <w:rPr>
          <w:rFonts w:cs="Calibri"/>
          <w:color w:val="000000" w:themeColor="text1"/>
        </w:rPr>
        <w:t xml:space="preserve"> and related documents</w:t>
      </w:r>
    </w:p>
    <w:p w14:paraId="5D8E210D" w14:textId="6D72207D" w:rsidR="00152A6C" w:rsidRPr="00B16FA6" w:rsidRDefault="00152A6C" w:rsidP="006812DB">
      <w:pPr>
        <w:numPr>
          <w:ilvl w:val="0"/>
          <w:numId w:val="2"/>
        </w:numPr>
        <w:spacing w:afterLines="60" w:after="144" w:line="276" w:lineRule="auto"/>
        <w:rPr>
          <w:rFonts w:cs="Calibri"/>
          <w:color w:val="000000" w:themeColor="text1"/>
        </w:rPr>
      </w:pPr>
      <w:r w:rsidRPr="00B16FA6">
        <w:rPr>
          <w:rFonts w:cs="Calibri"/>
          <w:color w:val="000000" w:themeColor="text1"/>
        </w:rPr>
        <w:t>All staff (including volunteers and students) are formally inducted. They are given copies of</w:t>
      </w:r>
      <w:r w:rsidR="00E70EF8" w:rsidRPr="00B16FA6">
        <w:rPr>
          <w:rFonts w:cs="Calibri"/>
          <w:color w:val="000000" w:themeColor="text1"/>
        </w:rPr>
        <w:t xml:space="preserve"> to</w:t>
      </w:r>
      <w:r w:rsidRPr="00B16FA6">
        <w:rPr>
          <w:rFonts w:cs="Calibri"/>
          <w:color w:val="000000" w:themeColor="text1"/>
        </w:rPr>
        <w:t xml:space="preserve">, review, understand and formally acknowledge this </w:t>
      </w:r>
      <w:r w:rsidRPr="00B16FA6">
        <w:rPr>
          <w:rFonts w:cs="Calibri"/>
          <w:color w:val="000000" w:themeColor="text1"/>
          <w:u w:val="single"/>
        </w:rPr>
        <w:t>CCTV Policy</w:t>
      </w:r>
      <w:r w:rsidRPr="00B16FA6">
        <w:rPr>
          <w:rFonts w:cs="Calibri"/>
          <w:color w:val="000000" w:themeColor="text1"/>
        </w:rPr>
        <w:t xml:space="preserve"> and related documents before their first day of work, as required under the law </w:t>
      </w:r>
    </w:p>
    <w:p w14:paraId="3096CEF5" w14:textId="60DEE5BD" w:rsidR="00152A6C" w:rsidRPr="00B16FA6" w:rsidRDefault="00152A6C" w:rsidP="006812DB">
      <w:pPr>
        <w:numPr>
          <w:ilvl w:val="0"/>
          <w:numId w:val="2"/>
        </w:numPr>
        <w:spacing w:afterLines="60" w:after="144" w:line="276" w:lineRule="auto"/>
        <w:rPr>
          <w:rFonts w:cs="Calibri"/>
          <w:b/>
          <w:bCs/>
          <w:color w:val="000000" w:themeColor="text1"/>
          <w:u w:val="single"/>
        </w:rPr>
      </w:pPr>
      <w:r w:rsidRPr="00B16FA6">
        <w:rPr>
          <w:rFonts w:cs="Calibri"/>
          <w:color w:val="000000" w:themeColor="text1"/>
        </w:rPr>
        <w:t>The nominated supervisor runs a professional development program for each staff member, which covers this policy if it is relevant to the person’s role</w:t>
      </w:r>
    </w:p>
    <w:p w14:paraId="248E61AD" w14:textId="77777777" w:rsidR="00152A6C" w:rsidRPr="00B16FA6" w:rsidRDefault="00152A6C" w:rsidP="006812DB">
      <w:pPr>
        <w:numPr>
          <w:ilvl w:val="0"/>
          <w:numId w:val="2"/>
        </w:numPr>
        <w:spacing w:afterLines="60" w:after="144" w:line="276" w:lineRule="auto"/>
        <w:rPr>
          <w:rFonts w:cs="Calibri"/>
          <w:color w:val="000000" w:themeColor="text1"/>
        </w:rPr>
      </w:pPr>
      <w:r w:rsidRPr="00B16FA6">
        <w:rPr>
          <w:rFonts w:cs="Calibri"/>
          <w:color w:val="000000" w:themeColor="text1"/>
        </w:rPr>
        <w:t>The approved provider and nominated supervisor monitor and audit staff practices and address non-compliance. Breaches to this policy are taken seriously and may result in disciplinary action against a staff member</w:t>
      </w:r>
    </w:p>
    <w:p w14:paraId="0545E711" w14:textId="1902170B" w:rsidR="00152A6C" w:rsidRPr="00B16FA6" w:rsidRDefault="00152A6C" w:rsidP="006812DB">
      <w:pPr>
        <w:numPr>
          <w:ilvl w:val="0"/>
          <w:numId w:val="2"/>
        </w:numPr>
        <w:spacing w:afterLines="60" w:after="144" w:line="276" w:lineRule="auto"/>
        <w:rPr>
          <w:rFonts w:cs="Calibri"/>
          <w:b/>
          <w:bCs/>
          <w:color w:val="000000" w:themeColor="text1"/>
        </w:rPr>
      </w:pPr>
      <w:r w:rsidRPr="00B16FA6">
        <w:rPr>
          <w:rFonts w:cs="Calibri"/>
          <w:color w:val="000000" w:themeColor="text1"/>
        </w:rPr>
        <w:t>At enrolment, families are given a copy of</w:t>
      </w:r>
      <w:r w:rsidR="00E70EF8" w:rsidRPr="00B16FA6">
        <w:rPr>
          <w:rFonts w:cs="Calibri"/>
          <w:color w:val="000000" w:themeColor="text1"/>
        </w:rPr>
        <w:t xml:space="preserve"> </w:t>
      </w:r>
      <w:r w:rsidRPr="00B16FA6">
        <w:rPr>
          <w:rFonts w:cs="Calibri"/>
          <w:color w:val="000000" w:themeColor="text1"/>
        </w:rPr>
        <w:t xml:space="preserve">our </w:t>
      </w:r>
      <w:r w:rsidRPr="00B16FA6">
        <w:rPr>
          <w:rFonts w:cs="Calibri"/>
          <w:color w:val="000000" w:themeColor="text1"/>
          <w:u w:val="single"/>
        </w:rPr>
        <w:t>CCTV Policy</w:t>
      </w:r>
      <w:r w:rsidRPr="00B16FA6">
        <w:rPr>
          <w:rFonts w:cs="Calibri"/>
          <w:color w:val="000000" w:themeColor="text1"/>
        </w:rPr>
        <w:t xml:space="preserve"> and related documents</w:t>
      </w:r>
    </w:p>
    <w:p w14:paraId="65BE3A03" w14:textId="77777777" w:rsidR="00152A6C" w:rsidRPr="00B16FA6" w:rsidRDefault="00152A6C" w:rsidP="001E3CF3">
      <w:pPr>
        <w:numPr>
          <w:ilvl w:val="0"/>
          <w:numId w:val="2"/>
        </w:numPr>
        <w:spacing w:afterLines="60" w:after="144" w:line="276" w:lineRule="auto"/>
        <w:rPr>
          <w:rFonts w:cs="Calibri"/>
          <w:color w:val="000000" w:themeColor="text1"/>
        </w:rPr>
      </w:pPr>
      <w:r w:rsidRPr="00B16FA6">
        <w:rPr>
          <w:rFonts w:cs="Calibri"/>
          <w:color w:val="000000" w:themeColor="text1"/>
        </w:rPr>
        <w:t xml:space="preserve">Families are notified in line with our obligations under the </w:t>
      </w:r>
      <w:r w:rsidRPr="00B16FA6">
        <w:rPr>
          <w:rFonts w:cs="Calibri"/>
          <w:i/>
          <w:iCs/>
          <w:color w:val="000000" w:themeColor="text1"/>
        </w:rPr>
        <w:t>National Regulations</w:t>
      </w:r>
      <w:r w:rsidRPr="00B16FA6">
        <w:rPr>
          <w:rFonts w:cs="Calibri"/>
          <w:color w:val="000000" w:themeColor="text1"/>
        </w:rPr>
        <w:t xml:space="preserve"> when changes are made to our policies and procedures</w:t>
      </w:r>
    </w:p>
    <w:p w14:paraId="4DC45FD4" w14:textId="77777777" w:rsidR="00152A6C" w:rsidRPr="004224C6" w:rsidRDefault="00152A6C" w:rsidP="00CC4BE5">
      <w:pPr>
        <w:keepNext/>
        <w:pBdr>
          <w:bottom w:val="single" w:sz="4" w:space="1" w:color="auto"/>
        </w:pBdr>
        <w:spacing w:before="480" w:after="240" w:line="276" w:lineRule="auto"/>
        <w:rPr>
          <w:rFonts w:cs="Calibri"/>
          <w:b/>
          <w:bCs/>
          <w:sz w:val="32"/>
          <w:szCs w:val="32"/>
        </w:rPr>
      </w:pPr>
      <w:r w:rsidRPr="004224C6">
        <w:rPr>
          <w:rFonts w:cs="Calibri"/>
          <w:b/>
          <w:bCs/>
          <w:sz w:val="32"/>
          <w:szCs w:val="32"/>
        </w:rPr>
        <w:lastRenderedPageBreak/>
        <w:t>LEGISLATION (OVERVIEW)</w:t>
      </w:r>
      <w:r w:rsidRPr="004224C6">
        <w:rPr>
          <w:rFonts w:cs="Calibri"/>
          <w:b/>
          <w:bCs/>
          <w:sz w:val="32"/>
          <w:szCs w:val="32"/>
        </w:rPr>
        <w:tab/>
      </w:r>
    </w:p>
    <w:p w14:paraId="2C7039C7" w14:textId="77777777" w:rsidR="00021387" w:rsidRPr="004224C6" w:rsidRDefault="00021387" w:rsidP="00021387">
      <w:pPr>
        <w:snapToGrid w:val="0"/>
        <w:spacing w:afterLines="60" w:after="144"/>
        <w:rPr>
          <w:rFonts w:cs="Calibri"/>
          <w:b/>
          <w:bCs/>
        </w:rPr>
      </w:pPr>
      <w:r w:rsidRPr="004224C6">
        <w:rPr>
          <w:rFonts w:cs="Calibri"/>
          <w:b/>
          <w:bCs/>
        </w:rPr>
        <w:t>Education and Care Services National Law and Regulations</w:t>
      </w:r>
    </w:p>
    <w:tbl>
      <w:tblPr>
        <w:tblW w:w="9214"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596"/>
        <w:gridCol w:w="7317"/>
        <w:gridCol w:w="301"/>
      </w:tblGrid>
      <w:tr w:rsidR="00021387" w:rsidRPr="004224C6" w14:paraId="40C944B2" w14:textId="77777777" w:rsidTr="00280444">
        <w:tc>
          <w:tcPr>
            <w:tcW w:w="1596" w:type="dxa"/>
            <w:shd w:val="clear" w:color="auto" w:fill="000000" w:themeFill="text1"/>
          </w:tcPr>
          <w:p w14:paraId="68654735" w14:textId="77777777" w:rsidR="00021387" w:rsidRPr="004224C6" w:rsidRDefault="00021387" w:rsidP="00D439B9">
            <w:pPr>
              <w:rPr>
                <w:rFonts w:cs="Calibri"/>
                <w:b/>
                <w:bCs/>
                <w:sz w:val="18"/>
                <w:szCs w:val="18"/>
              </w:rPr>
            </w:pPr>
            <w:r w:rsidRPr="004224C6">
              <w:rPr>
                <w:rFonts w:cs="Calibri"/>
                <w:b/>
                <w:bCs/>
                <w:sz w:val="18"/>
                <w:szCs w:val="18"/>
              </w:rPr>
              <w:t>Law</w:t>
            </w:r>
          </w:p>
        </w:tc>
        <w:tc>
          <w:tcPr>
            <w:tcW w:w="7618" w:type="dxa"/>
            <w:gridSpan w:val="2"/>
            <w:shd w:val="clear" w:color="auto" w:fill="000000" w:themeFill="text1"/>
          </w:tcPr>
          <w:p w14:paraId="1069AAC7" w14:textId="77777777" w:rsidR="00021387" w:rsidRPr="004224C6" w:rsidRDefault="00021387" w:rsidP="00D439B9">
            <w:pPr>
              <w:rPr>
                <w:rFonts w:cs="Calibri"/>
                <w:b/>
                <w:bCs/>
                <w:sz w:val="18"/>
                <w:szCs w:val="18"/>
              </w:rPr>
            </w:pPr>
            <w:r w:rsidRPr="004224C6">
              <w:rPr>
                <w:rFonts w:cs="Calibri"/>
                <w:b/>
                <w:bCs/>
                <w:sz w:val="18"/>
                <w:szCs w:val="18"/>
              </w:rPr>
              <w:t>Description</w:t>
            </w:r>
          </w:p>
        </w:tc>
      </w:tr>
      <w:tr w:rsidR="00021387" w:rsidRPr="004224C6" w14:paraId="18D15427" w14:textId="77777777" w:rsidTr="00280444">
        <w:tc>
          <w:tcPr>
            <w:tcW w:w="1596" w:type="dxa"/>
          </w:tcPr>
          <w:p w14:paraId="43E5AB67" w14:textId="77777777" w:rsidR="00021387" w:rsidRPr="004224C6" w:rsidRDefault="00021387" w:rsidP="00D439B9">
            <w:pPr>
              <w:rPr>
                <w:rFonts w:cs="Calibri"/>
                <w:sz w:val="18"/>
                <w:szCs w:val="18"/>
              </w:rPr>
            </w:pPr>
            <w:r w:rsidRPr="004224C6">
              <w:rPr>
                <w:rFonts w:cs="Calibri"/>
                <w:sz w:val="18"/>
                <w:szCs w:val="18"/>
              </w:rPr>
              <w:t>s 167</w:t>
            </w:r>
          </w:p>
        </w:tc>
        <w:tc>
          <w:tcPr>
            <w:tcW w:w="7618" w:type="dxa"/>
            <w:gridSpan w:val="2"/>
          </w:tcPr>
          <w:p w14:paraId="5CED5B38" w14:textId="77777777" w:rsidR="00021387" w:rsidRPr="004224C6" w:rsidRDefault="00021387" w:rsidP="00D439B9">
            <w:pPr>
              <w:rPr>
                <w:rFonts w:cs="Calibri"/>
                <w:sz w:val="18"/>
                <w:szCs w:val="18"/>
              </w:rPr>
            </w:pPr>
            <w:r w:rsidRPr="004224C6">
              <w:rPr>
                <w:rFonts w:cs="Calibri"/>
                <w:sz w:val="18"/>
                <w:szCs w:val="18"/>
              </w:rPr>
              <w:t>Offence relating to protection of children from harm and hazards</w:t>
            </w:r>
          </w:p>
        </w:tc>
      </w:tr>
      <w:tr w:rsidR="00021387" w:rsidRPr="004224C6" w14:paraId="5B069860" w14:textId="77777777" w:rsidTr="00280444">
        <w:tc>
          <w:tcPr>
            <w:tcW w:w="1596" w:type="dxa"/>
            <w:shd w:val="clear" w:color="auto" w:fill="000000" w:themeFill="text1"/>
          </w:tcPr>
          <w:p w14:paraId="319629B8" w14:textId="77777777" w:rsidR="00021387" w:rsidRPr="004224C6" w:rsidRDefault="00021387" w:rsidP="00D439B9">
            <w:pPr>
              <w:ind w:left="38"/>
              <w:jc w:val="both"/>
              <w:rPr>
                <w:rFonts w:cs="Calibri"/>
                <w:b/>
                <w:bCs/>
                <w:sz w:val="18"/>
                <w:szCs w:val="18"/>
              </w:rPr>
            </w:pPr>
            <w:r w:rsidRPr="004224C6">
              <w:rPr>
                <w:rFonts w:cs="Calibri"/>
                <w:b/>
                <w:bCs/>
                <w:sz w:val="18"/>
                <w:szCs w:val="18"/>
              </w:rPr>
              <w:t>Regulations</w:t>
            </w:r>
          </w:p>
        </w:tc>
        <w:tc>
          <w:tcPr>
            <w:tcW w:w="7618" w:type="dxa"/>
            <w:gridSpan w:val="2"/>
            <w:shd w:val="clear" w:color="auto" w:fill="000000" w:themeFill="text1"/>
          </w:tcPr>
          <w:p w14:paraId="68CB519B" w14:textId="77777777" w:rsidR="00021387" w:rsidRPr="004224C6" w:rsidRDefault="00021387" w:rsidP="00D439B9">
            <w:pPr>
              <w:ind w:left="360"/>
              <w:rPr>
                <w:rFonts w:cs="Calibri"/>
                <w:b/>
                <w:bCs/>
                <w:sz w:val="18"/>
                <w:szCs w:val="18"/>
              </w:rPr>
            </w:pPr>
          </w:p>
        </w:tc>
      </w:tr>
      <w:tr w:rsidR="00021387" w:rsidRPr="004224C6" w14:paraId="5258DF46" w14:textId="77777777" w:rsidTr="00280444">
        <w:tblPrEx>
          <w:tblBorders>
            <w:insideH w:val="single" w:sz="4" w:space="0" w:color="D1D1D1" w:themeColor="background2" w:themeShade="E6"/>
            <w:insideV w:val="single" w:sz="4" w:space="0" w:color="D1D1D1" w:themeColor="background2" w:themeShade="E6"/>
          </w:tblBorders>
        </w:tblPrEx>
        <w:trPr>
          <w:gridAfter w:val="1"/>
          <w:wAfter w:w="301" w:type="dxa"/>
        </w:trPr>
        <w:tc>
          <w:tcPr>
            <w:tcW w:w="1596" w:type="dxa"/>
          </w:tcPr>
          <w:p w14:paraId="4F954F94" w14:textId="77777777" w:rsidR="00021387" w:rsidRPr="004224C6" w:rsidRDefault="00021387" w:rsidP="00D439B9">
            <w:pPr>
              <w:ind w:left="38"/>
              <w:rPr>
                <w:rFonts w:cs="Calibri"/>
                <w:sz w:val="18"/>
                <w:szCs w:val="18"/>
              </w:rPr>
            </w:pPr>
            <w:r w:rsidRPr="004224C6">
              <w:rPr>
                <w:rFonts w:cs="Calibri"/>
                <w:sz w:val="18"/>
                <w:szCs w:val="18"/>
              </w:rPr>
              <w:t>s 168(h)</w:t>
            </w:r>
          </w:p>
        </w:tc>
        <w:tc>
          <w:tcPr>
            <w:tcW w:w="7317" w:type="dxa"/>
          </w:tcPr>
          <w:p w14:paraId="2E1AB9DB" w14:textId="77777777" w:rsidR="00021387" w:rsidRPr="004224C6" w:rsidRDefault="00021387" w:rsidP="00D439B9">
            <w:pPr>
              <w:ind w:left="38"/>
              <w:rPr>
                <w:rFonts w:cs="Calibri"/>
                <w:sz w:val="18"/>
                <w:szCs w:val="18"/>
              </w:rPr>
            </w:pPr>
            <w:r w:rsidRPr="004224C6">
              <w:rPr>
                <w:rFonts w:cs="Calibri"/>
                <w:sz w:val="18"/>
                <w:szCs w:val="18"/>
              </w:rPr>
              <w:t xml:space="preserve">Education and care services must have policies and procedures in relation to providing a child safe environment, </w:t>
            </w:r>
            <w:bookmarkStart w:id="0" w:name="_Hlk175051568"/>
            <w:r w:rsidRPr="004224C6">
              <w:rPr>
                <w:rFonts w:cs="Calibri"/>
                <w:sz w:val="18"/>
                <w:szCs w:val="18"/>
              </w:rPr>
              <w:t>including matters relating to the promotion of a culture of child safety and wellbeing within the service</w:t>
            </w:r>
            <w:bookmarkEnd w:id="0"/>
          </w:p>
        </w:tc>
      </w:tr>
      <w:tr w:rsidR="00021387" w:rsidRPr="004224C6" w14:paraId="6BD29A8C" w14:textId="77777777" w:rsidTr="00280444">
        <w:tblPrEx>
          <w:tblBorders>
            <w:insideH w:val="single" w:sz="4" w:space="0" w:color="D1D1D1" w:themeColor="background2" w:themeShade="E6"/>
            <w:insideV w:val="single" w:sz="4" w:space="0" w:color="D1D1D1" w:themeColor="background2" w:themeShade="E6"/>
          </w:tblBorders>
        </w:tblPrEx>
        <w:trPr>
          <w:gridAfter w:val="1"/>
          <w:wAfter w:w="301" w:type="dxa"/>
        </w:trPr>
        <w:tc>
          <w:tcPr>
            <w:tcW w:w="1596" w:type="dxa"/>
          </w:tcPr>
          <w:p w14:paraId="367A5CAB" w14:textId="77777777" w:rsidR="00021387" w:rsidRPr="004224C6" w:rsidRDefault="00021387" w:rsidP="00D439B9">
            <w:pPr>
              <w:ind w:left="38"/>
              <w:rPr>
                <w:rFonts w:cs="Calibri"/>
                <w:sz w:val="18"/>
                <w:szCs w:val="18"/>
              </w:rPr>
            </w:pPr>
            <w:r w:rsidRPr="004224C6">
              <w:rPr>
                <w:rFonts w:cs="Calibri"/>
                <w:sz w:val="18"/>
                <w:szCs w:val="18"/>
              </w:rPr>
              <w:t>s 168(ha)</w:t>
            </w:r>
          </w:p>
        </w:tc>
        <w:tc>
          <w:tcPr>
            <w:tcW w:w="7317" w:type="dxa"/>
          </w:tcPr>
          <w:p w14:paraId="0F41D69A" w14:textId="77777777" w:rsidR="00021387" w:rsidRPr="004224C6" w:rsidRDefault="00021387" w:rsidP="00D439B9">
            <w:pPr>
              <w:ind w:left="38"/>
              <w:rPr>
                <w:rFonts w:cs="Calibri"/>
                <w:sz w:val="18"/>
                <w:szCs w:val="18"/>
              </w:rPr>
            </w:pPr>
            <w:r w:rsidRPr="004224C6">
              <w:rPr>
                <w:rFonts w:cs="Calibri"/>
                <w:sz w:val="18"/>
                <w:szCs w:val="18"/>
              </w:rPr>
              <w:t>Education and care services must have policies and procedures in relation to the safe use of digital technologies and online environments at the service</w:t>
            </w:r>
          </w:p>
        </w:tc>
      </w:tr>
      <w:tr w:rsidR="00021387" w:rsidRPr="004224C6" w14:paraId="139A8FE5" w14:textId="77777777" w:rsidTr="00280444">
        <w:trPr>
          <w:trHeight w:val="206"/>
        </w:trPr>
        <w:tc>
          <w:tcPr>
            <w:tcW w:w="1596" w:type="dxa"/>
          </w:tcPr>
          <w:p w14:paraId="097FED71" w14:textId="77777777" w:rsidR="00021387" w:rsidRPr="004224C6" w:rsidRDefault="00021387" w:rsidP="00D439B9">
            <w:pPr>
              <w:ind w:left="38"/>
              <w:rPr>
                <w:rFonts w:cs="Calibri"/>
                <w:sz w:val="18"/>
                <w:szCs w:val="18"/>
              </w:rPr>
            </w:pPr>
            <w:r w:rsidRPr="004224C6">
              <w:rPr>
                <w:rFonts w:cs="Calibri"/>
                <w:sz w:val="18"/>
                <w:szCs w:val="18"/>
              </w:rPr>
              <w:t>s 170</w:t>
            </w:r>
          </w:p>
        </w:tc>
        <w:tc>
          <w:tcPr>
            <w:tcW w:w="7618" w:type="dxa"/>
            <w:gridSpan w:val="2"/>
          </w:tcPr>
          <w:p w14:paraId="0BC4AFD7" w14:textId="77777777" w:rsidR="00021387" w:rsidRPr="004224C6" w:rsidRDefault="00021387" w:rsidP="00D439B9">
            <w:pPr>
              <w:rPr>
                <w:rFonts w:cs="Calibri"/>
                <w:sz w:val="18"/>
                <w:szCs w:val="18"/>
              </w:rPr>
            </w:pPr>
            <w:r w:rsidRPr="004224C6">
              <w:rPr>
                <w:rFonts w:cs="Calibri"/>
                <w:sz w:val="18"/>
                <w:szCs w:val="18"/>
              </w:rPr>
              <w:t>Policies and procedures to be followed</w:t>
            </w:r>
          </w:p>
        </w:tc>
      </w:tr>
      <w:tr w:rsidR="00021387" w:rsidRPr="004224C6" w14:paraId="35C17B5A" w14:textId="77777777" w:rsidTr="00280444">
        <w:trPr>
          <w:trHeight w:val="206"/>
        </w:trPr>
        <w:tc>
          <w:tcPr>
            <w:tcW w:w="1596" w:type="dxa"/>
          </w:tcPr>
          <w:p w14:paraId="2B8EEDEE" w14:textId="77777777" w:rsidR="00021387" w:rsidRPr="004224C6" w:rsidRDefault="00021387" w:rsidP="00D439B9">
            <w:pPr>
              <w:ind w:left="38"/>
              <w:rPr>
                <w:rFonts w:cs="Calibri"/>
                <w:sz w:val="18"/>
                <w:szCs w:val="18"/>
              </w:rPr>
            </w:pPr>
            <w:r w:rsidRPr="004224C6">
              <w:rPr>
                <w:rFonts w:cs="Calibri"/>
                <w:sz w:val="18"/>
                <w:szCs w:val="18"/>
              </w:rPr>
              <w:t>s 171</w:t>
            </w:r>
          </w:p>
        </w:tc>
        <w:tc>
          <w:tcPr>
            <w:tcW w:w="7618" w:type="dxa"/>
            <w:gridSpan w:val="2"/>
          </w:tcPr>
          <w:p w14:paraId="254A7D9B" w14:textId="77777777" w:rsidR="00021387" w:rsidRPr="004224C6" w:rsidRDefault="00021387" w:rsidP="00D439B9">
            <w:pPr>
              <w:rPr>
                <w:rFonts w:cs="Calibri"/>
                <w:sz w:val="18"/>
                <w:szCs w:val="18"/>
              </w:rPr>
            </w:pPr>
            <w:r w:rsidRPr="004224C6">
              <w:rPr>
                <w:rFonts w:cs="Calibri"/>
                <w:sz w:val="18"/>
                <w:szCs w:val="18"/>
              </w:rPr>
              <w:t>Policies and procedures to be kept available</w:t>
            </w:r>
          </w:p>
        </w:tc>
      </w:tr>
      <w:tr w:rsidR="00021387" w:rsidRPr="004224C6" w14:paraId="64331D3F" w14:textId="77777777" w:rsidTr="00280444">
        <w:trPr>
          <w:trHeight w:val="206"/>
        </w:trPr>
        <w:tc>
          <w:tcPr>
            <w:tcW w:w="1596" w:type="dxa"/>
          </w:tcPr>
          <w:p w14:paraId="055193DF" w14:textId="6D830D4A" w:rsidR="00021387" w:rsidRPr="004224C6" w:rsidRDefault="00021387" w:rsidP="00D439B9">
            <w:pPr>
              <w:ind w:left="38"/>
              <w:rPr>
                <w:rFonts w:cs="Calibri"/>
                <w:sz w:val="18"/>
                <w:szCs w:val="18"/>
              </w:rPr>
            </w:pPr>
            <w:r w:rsidRPr="004224C6">
              <w:rPr>
                <w:rFonts w:cs="Calibri"/>
                <w:sz w:val="18"/>
                <w:szCs w:val="18"/>
              </w:rPr>
              <w:t xml:space="preserve">ss 181,183 </w:t>
            </w:r>
            <w:r w:rsidR="00582691">
              <w:rPr>
                <w:rFonts w:cs="Calibri"/>
                <w:sz w:val="18"/>
                <w:szCs w:val="18"/>
              </w:rPr>
              <w:t>–</w:t>
            </w:r>
            <w:r w:rsidRPr="004224C6">
              <w:rPr>
                <w:rFonts w:cs="Calibri"/>
                <w:sz w:val="18"/>
                <w:szCs w:val="18"/>
              </w:rPr>
              <w:t xml:space="preserve"> 184</w:t>
            </w:r>
          </w:p>
        </w:tc>
        <w:tc>
          <w:tcPr>
            <w:tcW w:w="7618" w:type="dxa"/>
            <w:gridSpan w:val="2"/>
          </w:tcPr>
          <w:p w14:paraId="25A2736F" w14:textId="77777777" w:rsidR="00021387" w:rsidRPr="004224C6" w:rsidRDefault="00021387" w:rsidP="00D439B9">
            <w:pPr>
              <w:rPr>
                <w:rFonts w:cs="Calibri"/>
                <w:sz w:val="18"/>
                <w:szCs w:val="18"/>
              </w:rPr>
            </w:pPr>
            <w:r w:rsidRPr="004224C6">
              <w:rPr>
                <w:rFonts w:cs="Calibri"/>
                <w:sz w:val="18"/>
                <w:szCs w:val="18"/>
              </w:rPr>
              <w:t>Confidentiality and storage of records</w:t>
            </w:r>
          </w:p>
        </w:tc>
      </w:tr>
    </w:tbl>
    <w:p w14:paraId="0208F373" w14:textId="77777777" w:rsidR="00021387" w:rsidRPr="004224C6" w:rsidRDefault="00021387" w:rsidP="00083E06">
      <w:pPr>
        <w:keepNext/>
        <w:spacing w:line="276" w:lineRule="auto"/>
        <w:rPr>
          <w:rFonts w:cs="Calibri"/>
          <w:b/>
          <w:bCs/>
        </w:rPr>
      </w:pPr>
    </w:p>
    <w:p w14:paraId="019D2096" w14:textId="612921F7" w:rsidR="00083E06" w:rsidRPr="004224C6" w:rsidRDefault="00152A6C" w:rsidP="00083E06">
      <w:pPr>
        <w:keepNext/>
        <w:spacing w:line="276" w:lineRule="auto"/>
        <w:rPr>
          <w:rFonts w:cs="Calibri"/>
          <w:b/>
          <w:bCs/>
        </w:rPr>
      </w:pPr>
      <w:r w:rsidRPr="004224C6">
        <w:rPr>
          <w:rFonts w:cs="Calibri"/>
          <w:b/>
          <w:bCs/>
        </w:rPr>
        <w:t>Applicable laws and regulations</w:t>
      </w:r>
    </w:p>
    <w:tbl>
      <w:tblPr>
        <w:tblpPr w:leftFromText="180" w:rightFromText="180" w:vertAnchor="text" w:horzAnchor="margin" w:tblpY="281"/>
        <w:tblW w:w="9214"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402"/>
        <w:gridCol w:w="5812"/>
      </w:tblGrid>
      <w:tr w:rsidR="00083E06" w:rsidRPr="004224C6" w14:paraId="0F89A0D7" w14:textId="77777777" w:rsidTr="0027284B">
        <w:tc>
          <w:tcPr>
            <w:tcW w:w="3402" w:type="dxa"/>
            <w:shd w:val="clear" w:color="auto" w:fill="000000" w:themeFill="text1"/>
          </w:tcPr>
          <w:p w14:paraId="59BC09B5" w14:textId="77777777" w:rsidR="00083E06" w:rsidRPr="004224C6" w:rsidRDefault="00083E06" w:rsidP="007B7ADE">
            <w:pPr>
              <w:spacing w:line="276" w:lineRule="auto"/>
              <w:rPr>
                <w:rFonts w:cs="Calibri"/>
                <w:b/>
                <w:bCs/>
                <w:sz w:val="18"/>
                <w:szCs w:val="18"/>
              </w:rPr>
            </w:pPr>
            <w:r w:rsidRPr="004224C6">
              <w:rPr>
                <w:rFonts w:cs="Calibri"/>
                <w:b/>
                <w:bCs/>
                <w:sz w:val="18"/>
                <w:szCs w:val="18"/>
              </w:rPr>
              <w:t>Act / Regulation / Standard</w:t>
            </w:r>
          </w:p>
          <w:p w14:paraId="1DCD541A" w14:textId="77777777" w:rsidR="00083E06" w:rsidRPr="004224C6" w:rsidRDefault="00083E06" w:rsidP="007B7ADE">
            <w:pPr>
              <w:spacing w:line="276" w:lineRule="auto"/>
              <w:rPr>
                <w:rFonts w:cs="Calibri"/>
                <w:b/>
                <w:bCs/>
                <w:sz w:val="18"/>
                <w:szCs w:val="18"/>
              </w:rPr>
            </w:pPr>
          </w:p>
        </w:tc>
        <w:tc>
          <w:tcPr>
            <w:tcW w:w="5812" w:type="dxa"/>
            <w:shd w:val="clear" w:color="auto" w:fill="000000" w:themeFill="text1"/>
          </w:tcPr>
          <w:p w14:paraId="692019C6" w14:textId="77777777" w:rsidR="00083E06" w:rsidRPr="004224C6" w:rsidRDefault="00083E06" w:rsidP="007B7ADE">
            <w:pPr>
              <w:spacing w:line="276" w:lineRule="auto"/>
              <w:rPr>
                <w:rFonts w:cs="Calibri"/>
                <w:b/>
                <w:bCs/>
                <w:sz w:val="18"/>
                <w:szCs w:val="18"/>
              </w:rPr>
            </w:pPr>
            <w:r w:rsidRPr="004224C6">
              <w:rPr>
                <w:rFonts w:cs="Calibri"/>
                <w:b/>
                <w:bCs/>
                <w:sz w:val="18"/>
                <w:szCs w:val="18"/>
              </w:rPr>
              <w:t>Description</w:t>
            </w:r>
          </w:p>
        </w:tc>
      </w:tr>
      <w:tr w:rsidR="00083E06" w:rsidRPr="004224C6" w14:paraId="7C4B89DE" w14:textId="77777777" w:rsidTr="0027284B">
        <w:trPr>
          <w:trHeight w:val="300"/>
        </w:trPr>
        <w:tc>
          <w:tcPr>
            <w:tcW w:w="3402" w:type="dxa"/>
          </w:tcPr>
          <w:p w14:paraId="2DEC1EC4" w14:textId="77777777" w:rsidR="00083E06" w:rsidRPr="004224C6" w:rsidRDefault="00083E06" w:rsidP="007B7ADE">
            <w:pPr>
              <w:spacing w:line="276" w:lineRule="auto"/>
              <w:rPr>
                <w:rFonts w:cs="Calibri"/>
                <w:i/>
                <w:iCs/>
                <w:sz w:val="18"/>
                <w:szCs w:val="18"/>
              </w:rPr>
            </w:pPr>
            <w:r w:rsidRPr="004224C6">
              <w:rPr>
                <w:rFonts w:cs="Calibri"/>
                <w:i/>
                <w:iCs/>
                <w:sz w:val="18"/>
                <w:szCs w:val="18"/>
              </w:rPr>
              <w:t>Privacy Act 1988</w:t>
            </w:r>
          </w:p>
        </w:tc>
        <w:tc>
          <w:tcPr>
            <w:tcW w:w="5812" w:type="dxa"/>
          </w:tcPr>
          <w:p w14:paraId="566503B1" w14:textId="77777777" w:rsidR="00083E06" w:rsidRPr="004224C6" w:rsidRDefault="00083E06" w:rsidP="007B7ADE">
            <w:pPr>
              <w:spacing w:line="276" w:lineRule="auto"/>
              <w:rPr>
                <w:rFonts w:cs="Calibri"/>
                <w:sz w:val="18"/>
                <w:szCs w:val="18"/>
              </w:rPr>
            </w:pPr>
            <w:r w:rsidRPr="004224C6">
              <w:rPr>
                <w:rFonts w:cs="Calibri"/>
                <w:sz w:val="18"/>
                <w:szCs w:val="18"/>
              </w:rPr>
              <w:t>Principal act protecting the handling of personal information</w:t>
            </w:r>
          </w:p>
        </w:tc>
      </w:tr>
      <w:tr w:rsidR="00083E06" w:rsidRPr="004224C6" w14:paraId="53ED0212" w14:textId="77777777" w:rsidTr="0027284B">
        <w:trPr>
          <w:trHeight w:val="300"/>
        </w:trPr>
        <w:tc>
          <w:tcPr>
            <w:tcW w:w="3402" w:type="dxa"/>
          </w:tcPr>
          <w:p w14:paraId="78F5116A" w14:textId="77777777" w:rsidR="00083E06" w:rsidRPr="004224C6" w:rsidRDefault="00083E06" w:rsidP="007B7ADE">
            <w:pPr>
              <w:spacing w:line="276" w:lineRule="auto"/>
              <w:rPr>
                <w:rFonts w:cs="Calibri"/>
                <w:i/>
                <w:iCs/>
                <w:sz w:val="18"/>
                <w:szCs w:val="18"/>
              </w:rPr>
            </w:pPr>
            <w:r w:rsidRPr="004224C6">
              <w:rPr>
                <w:rFonts w:cs="Calibri"/>
                <w:i/>
                <w:iCs/>
                <w:noProof/>
                <w:sz w:val="18"/>
                <w:szCs w:val="18"/>
              </w:rPr>
              <w:t>Surveillance Devices Act 2007 (NSW)</w:t>
            </w:r>
          </w:p>
        </w:tc>
        <w:tc>
          <w:tcPr>
            <w:tcW w:w="5812" w:type="dxa"/>
          </w:tcPr>
          <w:p w14:paraId="6CAA14CE" w14:textId="77777777" w:rsidR="00083E06" w:rsidRPr="004224C6" w:rsidRDefault="00083E06" w:rsidP="007B7ADE">
            <w:pPr>
              <w:spacing w:line="276" w:lineRule="auto"/>
              <w:rPr>
                <w:rFonts w:cs="Calibri"/>
                <w:sz w:val="18"/>
                <w:szCs w:val="18"/>
              </w:rPr>
            </w:pPr>
            <w:r w:rsidRPr="004224C6">
              <w:rPr>
                <w:rFonts w:cs="Calibri"/>
                <w:noProof/>
                <w:sz w:val="18"/>
                <w:szCs w:val="18"/>
              </w:rPr>
              <w:t>Regulates surveillance devices, including CCTV</w:t>
            </w:r>
          </w:p>
        </w:tc>
      </w:tr>
      <w:tr w:rsidR="00083E06" w:rsidRPr="004224C6" w14:paraId="59894B78" w14:textId="77777777" w:rsidTr="0027284B">
        <w:trPr>
          <w:trHeight w:val="300"/>
        </w:trPr>
        <w:tc>
          <w:tcPr>
            <w:tcW w:w="3402" w:type="dxa"/>
          </w:tcPr>
          <w:p w14:paraId="46754148" w14:textId="77777777" w:rsidR="00083E06" w:rsidRPr="004224C6" w:rsidRDefault="00083E06" w:rsidP="007B7ADE">
            <w:pPr>
              <w:spacing w:line="276" w:lineRule="auto"/>
              <w:rPr>
                <w:rFonts w:cs="Calibri"/>
                <w:i/>
                <w:iCs/>
                <w:sz w:val="18"/>
                <w:szCs w:val="18"/>
              </w:rPr>
            </w:pPr>
            <w:r w:rsidRPr="004224C6">
              <w:rPr>
                <w:rFonts w:cs="Calibri"/>
                <w:i/>
                <w:iCs/>
                <w:noProof/>
                <w:sz w:val="18"/>
                <w:szCs w:val="18"/>
              </w:rPr>
              <w:t>Workplace Surveillance Act 2005 (NSW)</w:t>
            </w:r>
          </w:p>
        </w:tc>
        <w:tc>
          <w:tcPr>
            <w:tcW w:w="5812" w:type="dxa"/>
          </w:tcPr>
          <w:p w14:paraId="1B5651B5" w14:textId="77777777" w:rsidR="00083E06" w:rsidRPr="004224C6" w:rsidRDefault="00083E06" w:rsidP="007B7ADE">
            <w:pPr>
              <w:spacing w:line="276" w:lineRule="auto"/>
              <w:rPr>
                <w:rFonts w:cs="Calibri"/>
                <w:sz w:val="18"/>
                <w:szCs w:val="18"/>
              </w:rPr>
            </w:pPr>
            <w:r w:rsidRPr="004224C6">
              <w:rPr>
                <w:rFonts w:cs="Calibri"/>
                <w:noProof/>
                <w:sz w:val="18"/>
                <w:szCs w:val="18"/>
              </w:rPr>
              <w:t>Regulates surveillance in the workplace</w:t>
            </w:r>
          </w:p>
        </w:tc>
      </w:tr>
      <w:tr w:rsidR="00083E06" w:rsidRPr="004224C6" w14:paraId="7361932B" w14:textId="77777777" w:rsidTr="0027284B">
        <w:trPr>
          <w:trHeight w:val="300"/>
        </w:trPr>
        <w:tc>
          <w:tcPr>
            <w:tcW w:w="3402" w:type="dxa"/>
          </w:tcPr>
          <w:p w14:paraId="032115B6" w14:textId="77777777" w:rsidR="00083E06" w:rsidRPr="004224C6" w:rsidRDefault="00083E06" w:rsidP="007B7ADE">
            <w:pPr>
              <w:spacing w:line="276" w:lineRule="auto"/>
              <w:rPr>
                <w:rFonts w:cs="Calibri"/>
                <w:i/>
                <w:iCs/>
                <w:sz w:val="18"/>
                <w:szCs w:val="18"/>
              </w:rPr>
            </w:pPr>
            <w:r w:rsidRPr="004224C6">
              <w:rPr>
                <w:rFonts w:cs="Calibri"/>
                <w:i/>
                <w:iCs/>
                <w:noProof/>
                <w:sz w:val="18"/>
                <w:szCs w:val="18"/>
              </w:rPr>
              <w:t>Crimes Act 1900</w:t>
            </w:r>
          </w:p>
        </w:tc>
        <w:tc>
          <w:tcPr>
            <w:tcW w:w="5812" w:type="dxa"/>
          </w:tcPr>
          <w:p w14:paraId="274A95CD" w14:textId="77777777" w:rsidR="00083E06" w:rsidRPr="004224C6" w:rsidRDefault="00083E06" w:rsidP="007B7ADE">
            <w:pPr>
              <w:spacing w:line="276" w:lineRule="auto"/>
              <w:rPr>
                <w:rFonts w:cs="Calibri"/>
                <w:sz w:val="18"/>
                <w:szCs w:val="18"/>
              </w:rPr>
            </w:pPr>
            <w:r w:rsidRPr="004224C6">
              <w:rPr>
                <w:rFonts w:cs="Calibri"/>
                <w:noProof/>
                <w:sz w:val="18"/>
                <w:szCs w:val="18"/>
              </w:rPr>
              <w:t>Includes some offences related to the misuse of recordings</w:t>
            </w:r>
          </w:p>
        </w:tc>
      </w:tr>
    </w:tbl>
    <w:p w14:paraId="1C029AD2" w14:textId="77777777" w:rsidR="00083E06" w:rsidRPr="004224C6" w:rsidRDefault="00083E06" w:rsidP="00CC4BE5">
      <w:pPr>
        <w:keepNext/>
        <w:spacing w:line="276" w:lineRule="auto"/>
        <w:rPr>
          <w:rFonts w:cs="Calibri"/>
          <w:b/>
          <w:bCs/>
        </w:rPr>
      </w:pPr>
    </w:p>
    <w:p w14:paraId="1B5DC07E" w14:textId="77777777" w:rsidR="00152A6C" w:rsidRPr="004224C6" w:rsidRDefault="00152A6C" w:rsidP="00CC4BE5">
      <w:pPr>
        <w:keepNext/>
        <w:spacing w:before="360" w:after="120" w:line="276" w:lineRule="auto"/>
        <w:rPr>
          <w:rFonts w:cs="Calibri"/>
          <w:b/>
          <w:bCs/>
        </w:rPr>
      </w:pPr>
      <w:r w:rsidRPr="004224C6">
        <w:rPr>
          <w:rFonts w:cs="Calibri"/>
          <w:b/>
          <w:bCs/>
        </w:rPr>
        <w:t>National Quality Standard</w:t>
      </w:r>
    </w:p>
    <w:tbl>
      <w:tblPr>
        <w:tblW w:w="9214"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237"/>
      </w:tblGrid>
      <w:tr w:rsidR="00152A6C" w:rsidRPr="004224C6" w14:paraId="4582A849" w14:textId="77777777" w:rsidTr="0027284B">
        <w:trPr>
          <w:trHeight w:val="300"/>
          <w:tblHeader/>
        </w:trPr>
        <w:tc>
          <w:tcPr>
            <w:tcW w:w="1276" w:type="dxa"/>
            <w:tcBorders>
              <w:bottom w:val="single" w:sz="4" w:space="0" w:color="D1D1D1" w:themeColor="background2" w:themeShade="E6"/>
            </w:tcBorders>
            <w:shd w:val="clear" w:color="auto" w:fill="000000" w:themeFill="text1"/>
          </w:tcPr>
          <w:p w14:paraId="76AE5625" w14:textId="77777777" w:rsidR="00152A6C" w:rsidRPr="004224C6" w:rsidRDefault="00152A6C" w:rsidP="001A13F7">
            <w:pPr>
              <w:spacing w:line="276" w:lineRule="auto"/>
              <w:rPr>
                <w:rFonts w:cs="Calibri"/>
                <w:b/>
                <w:bCs/>
                <w:sz w:val="18"/>
                <w:szCs w:val="18"/>
              </w:rPr>
            </w:pPr>
            <w:r w:rsidRPr="004224C6">
              <w:rPr>
                <w:rFonts w:cs="Calibri"/>
                <w:b/>
                <w:bCs/>
                <w:sz w:val="18"/>
                <w:szCs w:val="18"/>
              </w:rPr>
              <w:t>Standard / Element</w:t>
            </w:r>
          </w:p>
        </w:tc>
        <w:tc>
          <w:tcPr>
            <w:tcW w:w="1701" w:type="dxa"/>
            <w:shd w:val="clear" w:color="auto" w:fill="000000" w:themeFill="text1"/>
          </w:tcPr>
          <w:p w14:paraId="192BC85F" w14:textId="77777777" w:rsidR="00152A6C" w:rsidRPr="004224C6" w:rsidRDefault="00152A6C" w:rsidP="001A13F7">
            <w:pPr>
              <w:pStyle w:val="NoSpacing"/>
              <w:spacing w:line="276" w:lineRule="auto"/>
              <w:rPr>
                <w:rFonts w:cs="Calibri"/>
                <w:b/>
                <w:bCs/>
                <w:sz w:val="18"/>
                <w:szCs w:val="18"/>
              </w:rPr>
            </w:pPr>
            <w:r w:rsidRPr="004224C6">
              <w:rPr>
                <w:rFonts w:cs="Calibri"/>
                <w:b/>
                <w:bCs/>
                <w:sz w:val="18"/>
                <w:szCs w:val="18"/>
              </w:rPr>
              <w:t>Concept</w:t>
            </w:r>
          </w:p>
        </w:tc>
        <w:tc>
          <w:tcPr>
            <w:tcW w:w="6237" w:type="dxa"/>
            <w:shd w:val="clear" w:color="auto" w:fill="000000" w:themeFill="text1"/>
          </w:tcPr>
          <w:p w14:paraId="3FB2B2D0" w14:textId="77777777" w:rsidR="00152A6C" w:rsidRPr="004224C6" w:rsidRDefault="00152A6C" w:rsidP="001A13F7">
            <w:pPr>
              <w:pStyle w:val="NoSpacing"/>
              <w:spacing w:line="276" w:lineRule="auto"/>
              <w:rPr>
                <w:rFonts w:cs="Calibri"/>
                <w:b/>
                <w:bCs/>
                <w:sz w:val="18"/>
                <w:szCs w:val="18"/>
              </w:rPr>
            </w:pPr>
            <w:r w:rsidRPr="004224C6">
              <w:rPr>
                <w:rFonts w:cs="Calibri"/>
                <w:b/>
                <w:bCs/>
                <w:sz w:val="18"/>
                <w:szCs w:val="18"/>
              </w:rPr>
              <w:t>Description</w:t>
            </w:r>
          </w:p>
        </w:tc>
      </w:tr>
      <w:tr w:rsidR="00152A6C" w:rsidRPr="004224C6" w14:paraId="474806BC" w14:textId="77777777" w:rsidTr="0027284B">
        <w:trPr>
          <w:trHeight w:val="300"/>
        </w:trPr>
        <w:tc>
          <w:tcPr>
            <w:tcW w:w="1276" w:type="dxa"/>
            <w:tcBorders>
              <w:top w:val="single" w:sz="4" w:space="0" w:color="D1D1D1" w:themeColor="background2" w:themeShade="E6"/>
            </w:tcBorders>
          </w:tcPr>
          <w:p w14:paraId="407EC060" w14:textId="77777777" w:rsidR="00152A6C" w:rsidRPr="004224C6" w:rsidRDefault="00152A6C" w:rsidP="001A13F7">
            <w:pPr>
              <w:rPr>
                <w:rFonts w:cs="Calibri"/>
                <w:sz w:val="18"/>
                <w:szCs w:val="18"/>
              </w:rPr>
            </w:pPr>
            <w:r w:rsidRPr="004224C6">
              <w:rPr>
                <w:rFonts w:cs="Calibri"/>
                <w:sz w:val="18"/>
                <w:szCs w:val="18"/>
              </w:rPr>
              <w:t xml:space="preserve">2.2 </w:t>
            </w:r>
          </w:p>
        </w:tc>
        <w:tc>
          <w:tcPr>
            <w:tcW w:w="1701" w:type="dxa"/>
          </w:tcPr>
          <w:p w14:paraId="59A70421" w14:textId="77777777" w:rsidR="00152A6C" w:rsidRPr="004224C6" w:rsidRDefault="00152A6C" w:rsidP="001A13F7">
            <w:pPr>
              <w:pStyle w:val="NoSpacing"/>
              <w:spacing w:line="276" w:lineRule="auto"/>
              <w:rPr>
                <w:rFonts w:cs="Calibri"/>
                <w:sz w:val="18"/>
                <w:szCs w:val="18"/>
              </w:rPr>
            </w:pPr>
            <w:r w:rsidRPr="004224C6">
              <w:rPr>
                <w:rFonts w:cs="Calibri"/>
                <w:sz w:val="18"/>
                <w:szCs w:val="18"/>
              </w:rPr>
              <w:t>Safety</w:t>
            </w:r>
          </w:p>
        </w:tc>
        <w:tc>
          <w:tcPr>
            <w:tcW w:w="6237" w:type="dxa"/>
          </w:tcPr>
          <w:p w14:paraId="77565D59" w14:textId="77777777" w:rsidR="00152A6C" w:rsidRPr="004224C6" w:rsidRDefault="00152A6C" w:rsidP="001A13F7">
            <w:pPr>
              <w:pStyle w:val="NoSpacing"/>
              <w:spacing w:line="276" w:lineRule="auto"/>
              <w:rPr>
                <w:rFonts w:cs="Calibri"/>
                <w:sz w:val="18"/>
                <w:szCs w:val="18"/>
              </w:rPr>
            </w:pPr>
            <w:r w:rsidRPr="004224C6">
              <w:rPr>
                <w:rFonts w:cs="Calibri"/>
                <w:sz w:val="18"/>
                <w:szCs w:val="18"/>
              </w:rPr>
              <w:t>Each child is protected</w:t>
            </w:r>
          </w:p>
        </w:tc>
      </w:tr>
      <w:tr w:rsidR="00152A6C" w:rsidRPr="004224C6" w14:paraId="528FB568" w14:textId="77777777" w:rsidTr="0027284B">
        <w:trPr>
          <w:trHeight w:val="300"/>
        </w:trPr>
        <w:tc>
          <w:tcPr>
            <w:tcW w:w="1276" w:type="dxa"/>
            <w:tcBorders>
              <w:top w:val="single" w:sz="4" w:space="0" w:color="D1D1D1" w:themeColor="background2" w:themeShade="E6"/>
            </w:tcBorders>
          </w:tcPr>
          <w:p w14:paraId="31372740" w14:textId="77777777" w:rsidR="00152A6C" w:rsidRPr="004224C6" w:rsidRDefault="00152A6C" w:rsidP="001A13F7">
            <w:pPr>
              <w:rPr>
                <w:rFonts w:cs="Calibri"/>
                <w:sz w:val="18"/>
                <w:szCs w:val="18"/>
              </w:rPr>
            </w:pPr>
            <w:r w:rsidRPr="004224C6">
              <w:rPr>
                <w:rFonts w:cs="Calibri"/>
                <w:sz w:val="18"/>
                <w:szCs w:val="18"/>
              </w:rPr>
              <w:t>5.1.2</w:t>
            </w:r>
          </w:p>
        </w:tc>
        <w:tc>
          <w:tcPr>
            <w:tcW w:w="1701" w:type="dxa"/>
          </w:tcPr>
          <w:p w14:paraId="2BE98AA2" w14:textId="77777777" w:rsidR="00152A6C" w:rsidRPr="004224C6" w:rsidRDefault="00152A6C" w:rsidP="001A13F7">
            <w:pPr>
              <w:pStyle w:val="NoSpacing"/>
              <w:spacing w:line="276" w:lineRule="auto"/>
              <w:rPr>
                <w:rFonts w:cs="Calibri"/>
                <w:sz w:val="18"/>
                <w:szCs w:val="18"/>
              </w:rPr>
            </w:pPr>
            <w:r w:rsidRPr="004224C6">
              <w:rPr>
                <w:rFonts w:cs="Calibri"/>
                <w:sz w:val="18"/>
                <w:szCs w:val="18"/>
              </w:rPr>
              <w:t>Dignity and rights of the child</w:t>
            </w:r>
          </w:p>
        </w:tc>
        <w:tc>
          <w:tcPr>
            <w:tcW w:w="6237" w:type="dxa"/>
          </w:tcPr>
          <w:p w14:paraId="39782E29" w14:textId="77777777" w:rsidR="00152A6C" w:rsidRPr="004224C6" w:rsidRDefault="00152A6C" w:rsidP="001A13F7">
            <w:pPr>
              <w:pStyle w:val="NoSpacing"/>
              <w:rPr>
                <w:rFonts w:cs="Calibri"/>
                <w:sz w:val="18"/>
                <w:szCs w:val="18"/>
              </w:rPr>
            </w:pPr>
            <w:r w:rsidRPr="004224C6">
              <w:rPr>
                <w:rFonts w:cs="Calibri"/>
                <w:sz w:val="18"/>
                <w:szCs w:val="18"/>
              </w:rPr>
              <w:t>The dignity and rights of every child is maintained</w:t>
            </w:r>
          </w:p>
        </w:tc>
      </w:tr>
      <w:tr w:rsidR="00152A6C" w:rsidRPr="004224C6" w14:paraId="2A861281" w14:textId="77777777" w:rsidTr="0027284B">
        <w:trPr>
          <w:trHeight w:val="300"/>
        </w:trPr>
        <w:tc>
          <w:tcPr>
            <w:tcW w:w="1276" w:type="dxa"/>
            <w:tcBorders>
              <w:top w:val="single" w:sz="4" w:space="0" w:color="D1D1D1" w:themeColor="background2" w:themeShade="E6"/>
            </w:tcBorders>
          </w:tcPr>
          <w:p w14:paraId="6E2F40CD" w14:textId="77777777" w:rsidR="00152A6C" w:rsidRPr="004224C6" w:rsidRDefault="00152A6C" w:rsidP="001A13F7">
            <w:pPr>
              <w:rPr>
                <w:rFonts w:cs="Calibri"/>
                <w:sz w:val="18"/>
                <w:szCs w:val="18"/>
              </w:rPr>
            </w:pPr>
            <w:r w:rsidRPr="004224C6">
              <w:rPr>
                <w:rFonts w:cs="Calibri"/>
                <w:sz w:val="18"/>
                <w:szCs w:val="18"/>
              </w:rPr>
              <w:t>6.1.1</w:t>
            </w:r>
          </w:p>
        </w:tc>
        <w:tc>
          <w:tcPr>
            <w:tcW w:w="1701" w:type="dxa"/>
          </w:tcPr>
          <w:p w14:paraId="25D5F980" w14:textId="77777777" w:rsidR="00152A6C" w:rsidRPr="004224C6" w:rsidRDefault="00152A6C" w:rsidP="001A13F7">
            <w:pPr>
              <w:pStyle w:val="NoSpacing"/>
              <w:spacing w:line="276" w:lineRule="auto"/>
              <w:rPr>
                <w:rFonts w:cs="Calibri"/>
                <w:sz w:val="18"/>
                <w:szCs w:val="18"/>
              </w:rPr>
            </w:pPr>
            <w:r w:rsidRPr="004224C6">
              <w:rPr>
                <w:rFonts w:cs="Calibri"/>
                <w:sz w:val="18"/>
                <w:szCs w:val="18"/>
              </w:rPr>
              <w:t>Engagement with the service</w:t>
            </w:r>
          </w:p>
        </w:tc>
        <w:tc>
          <w:tcPr>
            <w:tcW w:w="6237" w:type="dxa"/>
          </w:tcPr>
          <w:p w14:paraId="1CD17519" w14:textId="77777777" w:rsidR="00152A6C" w:rsidRPr="004224C6" w:rsidRDefault="00152A6C" w:rsidP="001A13F7">
            <w:pPr>
              <w:pStyle w:val="NoSpacing"/>
              <w:rPr>
                <w:rFonts w:cs="Calibri"/>
                <w:sz w:val="18"/>
                <w:szCs w:val="18"/>
              </w:rPr>
            </w:pPr>
            <w:r w:rsidRPr="004224C6">
              <w:rPr>
                <w:rFonts w:cs="Calibri"/>
                <w:sz w:val="18"/>
                <w:szCs w:val="18"/>
              </w:rPr>
              <w:t>Families are supported from enrolment to be involved in the service and contribute to service decisions</w:t>
            </w:r>
          </w:p>
        </w:tc>
      </w:tr>
      <w:tr w:rsidR="00152A6C" w:rsidRPr="004224C6" w14:paraId="0F8A22D8" w14:textId="77777777" w:rsidTr="0027284B">
        <w:trPr>
          <w:trHeight w:val="300"/>
        </w:trPr>
        <w:tc>
          <w:tcPr>
            <w:tcW w:w="1276" w:type="dxa"/>
            <w:tcBorders>
              <w:top w:val="single" w:sz="4" w:space="0" w:color="D1D1D1" w:themeColor="background2" w:themeShade="E6"/>
            </w:tcBorders>
          </w:tcPr>
          <w:p w14:paraId="7480B135" w14:textId="77777777" w:rsidR="00152A6C" w:rsidRPr="004224C6" w:rsidRDefault="00152A6C" w:rsidP="001A13F7">
            <w:pPr>
              <w:rPr>
                <w:rFonts w:cs="Calibri"/>
                <w:sz w:val="18"/>
                <w:szCs w:val="18"/>
              </w:rPr>
            </w:pPr>
            <w:r w:rsidRPr="004224C6">
              <w:rPr>
                <w:rFonts w:cs="Calibri"/>
                <w:sz w:val="18"/>
                <w:szCs w:val="18"/>
              </w:rPr>
              <w:t>7.1.2</w:t>
            </w:r>
          </w:p>
        </w:tc>
        <w:tc>
          <w:tcPr>
            <w:tcW w:w="1701" w:type="dxa"/>
          </w:tcPr>
          <w:p w14:paraId="081B3000" w14:textId="77777777" w:rsidR="00152A6C" w:rsidRPr="004224C6" w:rsidRDefault="00152A6C" w:rsidP="001A13F7">
            <w:pPr>
              <w:pStyle w:val="NoSpacing"/>
              <w:spacing w:line="276" w:lineRule="auto"/>
              <w:rPr>
                <w:rFonts w:cs="Calibri"/>
                <w:sz w:val="18"/>
                <w:szCs w:val="18"/>
              </w:rPr>
            </w:pPr>
            <w:r w:rsidRPr="004224C6">
              <w:rPr>
                <w:rFonts w:cs="Calibri"/>
                <w:sz w:val="18"/>
                <w:szCs w:val="18"/>
              </w:rPr>
              <w:t>Management systems</w:t>
            </w:r>
          </w:p>
        </w:tc>
        <w:tc>
          <w:tcPr>
            <w:tcW w:w="6237" w:type="dxa"/>
          </w:tcPr>
          <w:p w14:paraId="160D1923" w14:textId="37BD0C30" w:rsidR="00152A6C" w:rsidRPr="004224C6" w:rsidRDefault="00152A6C" w:rsidP="001A13F7">
            <w:pPr>
              <w:pStyle w:val="NoSpacing"/>
              <w:rPr>
                <w:rFonts w:cs="Calibri"/>
                <w:sz w:val="18"/>
                <w:szCs w:val="18"/>
              </w:rPr>
            </w:pPr>
            <w:r w:rsidRPr="004224C6">
              <w:rPr>
                <w:rFonts w:cs="Calibri"/>
                <w:sz w:val="18"/>
                <w:szCs w:val="18"/>
              </w:rPr>
              <w:t>Systems are in place to manage risk and enable the effective management and operation of a quality service</w:t>
            </w:r>
            <w:r w:rsidR="00AF051D" w:rsidRPr="004224C6">
              <w:rPr>
                <w:rFonts w:cs="Calibri"/>
                <w:sz w:val="18"/>
                <w:szCs w:val="18"/>
              </w:rPr>
              <w:t xml:space="preserve"> that is child safe</w:t>
            </w:r>
          </w:p>
        </w:tc>
      </w:tr>
    </w:tbl>
    <w:p w14:paraId="416764C0" w14:textId="77777777" w:rsidR="00152A6C" w:rsidRPr="004224C6" w:rsidRDefault="00152A6C" w:rsidP="00CC4BE5">
      <w:pPr>
        <w:keepNext/>
        <w:spacing w:before="360" w:after="120" w:line="276" w:lineRule="auto"/>
        <w:rPr>
          <w:rFonts w:cs="Calibri"/>
          <w:b/>
          <w:bCs/>
        </w:rPr>
      </w:pPr>
      <w:r w:rsidRPr="004224C6">
        <w:rPr>
          <w:rFonts w:cs="Calibri"/>
          <w:b/>
          <w:bCs/>
        </w:rPr>
        <w:t>National Principles for Child Safe Organisations</w:t>
      </w:r>
    </w:p>
    <w:tbl>
      <w:tblPr>
        <w:tblW w:w="9214" w:type="dxa"/>
        <w:tblBorders>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214"/>
      </w:tblGrid>
      <w:tr w:rsidR="00152A6C" w:rsidRPr="004224C6" w14:paraId="73E04260" w14:textId="77777777" w:rsidTr="0027284B">
        <w:trPr>
          <w:trHeight w:val="300"/>
        </w:trPr>
        <w:tc>
          <w:tcPr>
            <w:tcW w:w="9214" w:type="dxa"/>
            <w:shd w:val="clear" w:color="auto" w:fill="000000" w:themeFill="text1"/>
          </w:tcPr>
          <w:p w14:paraId="36910101" w14:textId="77777777" w:rsidR="00152A6C" w:rsidRPr="004224C6" w:rsidRDefault="00152A6C" w:rsidP="007509A7">
            <w:pPr>
              <w:spacing w:line="276" w:lineRule="auto"/>
              <w:rPr>
                <w:rFonts w:eastAsia="Times New Roman" w:cs="Calibri"/>
                <w:b/>
                <w:bCs/>
                <w:sz w:val="18"/>
                <w:szCs w:val="18"/>
                <w:lang w:val="en-US"/>
              </w:rPr>
            </w:pPr>
            <w:r w:rsidRPr="004224C6">
              <w:rPr>
                <w:rFonts w:eastAsia="Times New Roman" w:cs="Calibri"/>
                <w:b/>
                <w:bCs/>
                <w:sz w:val="18"/>
                <w:szCs w:val="18"/>
                <w:lang w:val="en-US"/>
              </w:rPr>
              <w:t>Most relevant principles</w:t>
            </w:r>
          </w:p>
        </w:tc>
      </w:tr>
      <w:tr w:rsidR="00152A6C" w:rsidRPr="004224C6" w14:paraId="4D2109D8" w14:textId="77777777" w:rsidTr="0027284B">
        <w:trPr>
          <w:trHeight w:val="300"/>
        </w:trPr>
        <w:tc>
          <w:tcPr>
            <w:tcW w:w="9214" w:type="dxa"/>
          </w:tcPr>
          <w:p w14:paraId="7D5F53DC" w14:textId="77777777" w:rsidR="00152A6C" w:rsidRPr="004224C6" w:rsidRDefault="00152A6C" w:rsidP="00661978">
            <w:pPr>
              <w:spacing w:line="276" w:lineRule="auto"/>
              <w:rPr>
                <w:rFonts w:eastAsia="Times New Roman" w:cs="Calibri"/>
                <w:bCs/>
                <w:sz w:val="18"/>
                <w:szCs w:val="18"/>
                <w:lang w:val="en-US"/>
              </w:rPr>
            </w:pPr>
            <w:r w:rsidRPr="004224C6">
              <w:rPr>
                <w:rFonts w:cs="Calibri"/>
                <w:bCs/>
                <w:sz w:val="18"/>
                <w:szCs w:val="18"/>
              </w:rPr>
              <w:t>Child safety and wellbeing is embedded in organisational leadership, governance and culture</w:t>
            </w:r>
          </w:p>
        </w:tc>
      </w:tr>
      <w:tr w:rsidR="00152A6C" w:rsidRPr="004224C6" w14:paraId="5B9603EB" w14:textId="77777777" w:rsidTr="0027284B">
        <w:trPr>
          <w:trHeight w:val="300"/>
        </w:trPr>
        <w:tc>
          <w:tcPr>
            <w:tcW w:w="9214" w:type="dxa"/>
          </w:tcPr>
          <w:p w14:paraId="0783851B" w14:textId="77777777" w:rsidR="00152A6C" w:rsidRPr="004224C6" w:rsidRDefault="00152A6C" w:rsidP="00661978">
            <w:pPr>
              <w:spacing w:line="276" w:lineRule="auto"/>
              <w:rPr>
                <w:rFonts w:eastAsia="Times New Roman" w:cs="Calibri"/>
                <w:bCs/>
                <w:sz w:val="18"/>
                <w:szCs w:val="18"/>
                <w:lang w:val="en-US"/>
              </w:rPr>
            </w:pPr>
            <w:r w:rsidRPr="004224C6">
              <w:rPr>
                <w:rFonts w:cs="Calibri"/>
                <w:bCs/>
                <w:sz w:val="18"/>
                <w:szCs w:val="18"/>
              </w:rPr>
              <w:t>Families and communities are informed and involved in promoting child safety and wellbeing</w:t>
            </w:r>
          </w:p>
        </w:tc>
      </w:tr>
      <w:tr w:rsidR="00152A6C" w:rsidRPr="004224C6" w14:paraId="08C1FB3C" w14:textId="77777777" w:rsidTr="0027284B">
        <w:trPr>
          <w:trHeight w:val="300"/>
        </w:trPr>
        <w:tc>
          <w:tcPr>
            <w:tcW w:w="9214" w:type="dxa"/>
          </w:tcPr>
          <w:p w14:paraId="25214788" w14:textId="6EA1470D" w:rsidR="00152A6C" w:rsidRPr="004224C6" w:rsidRDefault="00152A6C" w:rsidP="00661978">
            <w:pPr>
              <w:spacing w:line="276" w:lineRule="auto"/>
              <w:rPr>
                <w:rFonts w:cs="Calibri"/>
                <w:bCs/>
                <w:sz w:val="18"/>
                <w:szCs w:val="18"/>
              </w:rPr>
            </w:pPr>
            <w:r w:rsidRPr="004224C6">
              <w:rPr>
                <w:rFonts w:cs="Calibri"/>
                <w:bCs/>
                <w:sz w:val="18"/>
                <w:szCs w:val="18"/>
              </w:rPr>
              <w:t>Physical and online environments promote safety and wellbeing while minimising the opportunity for children and young people to be harmed</w:t>
            </w:r>
          </w:p>
        </w:tc>
      </w:tr>
      <w:tr w:rsidR="00152A6C" w:rsidRPr="004224C6" w14:paraId="065A296A" w14:textId="77777777" w:rsidTr="0027284B">
        <w:trPr>
          <w:trHeight w:val="300"/>
        </w:trPr>
        <w:tc>
          <w:tcPr>
            <w:tcW w:w="9214" w:type="dxa"/>
          </w:tcPr>
          <w:p w14:paraId="14CFE393" w14:textId="77777777" w:rsidR="00152A6C" w:rsidRPr="004224C6" w:rsidRDefault="00152A6C" w:rsidP="00661978">
            <w:pPr>
              <w:spacing w:line="276" w:lineRule="auto"/>
              <w:rPr>
                <w:rFonts w:cs="Calibri"/>
                <w:bCs/>
                <w:sz w:val="18"/>
                <w:szCs w:val="18"/>
              </w:rPr>
            </w:pPr>
            <w:r w:rsidRPr="004224C6">
              <w:rPr>
                <w:rFonts w:cs="Calibri"/>
                <w:bCs/>
                <w:sz w:val="18"/>
                <w:szCs w:val="18"/>
              </w:rPr>
              <w:t>Policies and procedures document how the organisation is safe for children and young people</w:t>
            </w:r>
          </w:p>
        </w:tc>
      </w:tr>
    </w:tbl>
    <w:p w14:paraId="4BF38506" w14:textId="77777777" w:rsidR="00152A6C" w:rsidRPr="004224C6" w:rsidRDefault="00152A6C" w:rsidP="00CC4BE5">
      <w:pPr>
        <w:keepNext/>
        <w:pBdr>
          <w:bottom w:val="single" w:sz="4" w:space="1" w:color="auto"/>
        </w:pBdr>
        <w:spacing w:before="480" w:after="240" w:line="276" w:lineRule="auto"/>
        <w:rPr>
          <w:rFonts w:cs="Calibri"/>
          <w:b/>
          <w:bCs/>
          <w:sz w:val="32"/>
          <w:szCs w:val="32"/>
        </w:rPr>
      </w:pPr>
      <w:r w:rsidRPr="004224C6">
        <w:rPr>
          <w:rFonts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152A6C" w:rsidRPr="004224C6" w14:paraId="71A97DB1" w14:textId="77777777" w:rsidTr="005F4CF4">
        <w:tc>
          <w:tcPr>
            <w:tcW w:w="1452" w:type="dxa"/>
          </w:tcPr>
          <w:p w14:paraId="584315E3" w14:textId="77777777" w:rsidR="00152A6C" w:rsidRPr="004224C6" w:rsidRDefault="00152A6C" w:rsidP="00090599">
            <w:pPr>
              <w:spacing w:line="276" w:lineRule="auto"/>
              <w:rPr>
                <w:rFonts w:cs="Calibri"/>
                <w:sz w:val="18"/>
                <w:szCs w:val="18"/>
              </w:rPr>
            </w:pPr>
            <w:r w:rsidRPr="004224C6">
              <w:rPr>
                <w:rFonts w:cs="Calibri"/>
                <w:sz w:val="18"/>
                <w:szCs w:val="18"/>
              </w:rPr>
              <w:t>Key Policies</w:t>
            </w:r>
          </w:p>
        </w:tc>
        <w:tc>
          <w:tcPr>
            <w:tcW w:w="7466" w:type="dxa"/>
          </w:tcPr>
          <w:p w14:paraId="20AB9616" w14:textId="77777777" w:rsidR="00152A6C" w:rsidRPr="004224C6" w:rsidRDefault="00152A6C" w:rsidP="00090599">
            <w:pPr>
              <w:spacing w:line="276" w:lineRule="auto"/>
              <w:rPr>
                <w:rFonts w:cs="Calibri"/>
                <w:sz w:val="18"/>
                <w:szCs w:val="18"/>
              </w:rPr>
            </w:pPr>
            <w:r w:rsidRPr="004224C6">
              <w:rPr>
                <w:rFonts w:cs="Calibri"/>
                <w:sz w:val="18"/>
                <w:szCs w:val="18"/>
              </w:rPr>
              <w:t>Child Safe Environment Policy | Technology and Device Use Policy | Photography and Video Policy | Privacy and Confidentiality Policy</w:t>
            </w:r>
          </w:p>
        </w:tc>
      </w:tr>
      <w:tr w:rsidR="00152A6C" w:rsidRPr="004224C6" w14:paraId="0C523F6D" w14:textId="77777777" w:rsidTr="005F4CF4">
        <w:tc>
          <w:tcPr>
            <w:tcW w:w="1452" w:type="dxa"/>
          </w:tcPr>
          <w:p w14:paraId="0E47D5E2" w14:textId="77777777" w:rsidR="00152A6C" w:rsidRPr="004224C6" w:rsidRDefault="00152A6C" w:rsidP="00090599">
            <w:pPr>
              <w:spacing w:line="276" w:lineRule="auto"/>
              <w:rPr>
                <w:rFonts w:cs="Calibri"/>
                <w:sz w:val="18"/>
                <w:szCs w:val="18"/>
              </w:rPr>
            </w:pPr>
            <w:r w:rsidRPr="004224C6">
              <w:rPr>
                <w:rFonts w:cs="Calibri"/>
                <w:sz w:val="18"/>
                <w:szCs w:val="18"/>
              </w:rPr>
              <w:lastRenderedPageBreak/>
              <w:t>Procedures</w:t>
            </w:r>
          </w:p>
        </w:tc>
        <w:tc>
          <w:tcPr>
            <w:tcW w:w="7466" w:type="dxa"/>
          </w:tcPr>
          <w:p w14:paraId="74E4E5D6" w14:textId="77777777" w:rsidR="00152A6C" w:rsidRPr="004224C6" w:rsidRDefault="00152A6C" w:rsidP="00090599">
            <w:pPr>
              <w:spacing w:line="276" w:lineRule="auto"/>
              <w:rPr>
                <w:rFonts w:cs="Calibri"/>
                <w:sz w:val="18"/>
                <w:szCs w:val="18"/>
                <w:lang w:val="en-GB"/>
              </w:rPr>
            </w:pPr>
            <w:r w:rsidRPr="004224C6">
              <w:rPr>
                <w:rFonts w:cs="Calibri"/>
                <w:sz w:val="18"/>
                <w:szCs w:val="18"/>
                <w:lang w:val="en-GB"/>
              </w:rPr>
              <w:t>Roles and Responsibilities – CCTV (attached)</w:t>
            </w:r>
          </w:p>
        </w:tc>
      </w:tr>
      <w:tr w:rsidR="00152A6C" w:rsidRPr="004224C6" w14:paraId="4288E0CC" w14:textId="77777777" w:rsidTr="005F4CF4">
        <w:tc>
          <w:tcPr>
            <w:tcW w:w="1452" w:type="dxa"/>
          </w:tcPr>
          <w:p w14:paraId="4A57F5AA" w14:textId="77777777" w:rsidR="00152A6C" w:rsidRPr="004224C6" w:rsidRDefault="00152A6C" w:rsidP="005E4DE3">
            <w:pPr>
              <w:spacing w:line="276" w:lineRule="auto"/>
              <w:rPr>
                <w:rFonts w:cs="Calibri"/>
                <w:sz w:val="18"/>
                <w:szCs w:val="18"/>
              </w:rPr>
            </w:pPr>
            <w:r w:rsidRPr="004224C6">
              <w:rPr>
                <w:rFonts w:cs="Calibri"/>
                <w:sz w:val="18"/>
                <w:szCs w:val="18"/>
              </w:rPr>
              <w:t>Resources</w:t>
            </w:r>
          </w:p>
        </w:tc>
        <w:tc>
          <w:tcPr>
            <w:tcW w:w="7466" w:type="dxa"/>
          </w:tcPr>
          <w:p w14:paraId="2B785606" w14:textId="77777777" w:rsidR="00152A6C" w:rsidRPr="004224C6" w:rsidRDefault="00152A6C" w:rsidP="005E4DE3">
            <w:pPr>
              <w:spacing w:line="276" w:lineRule="auto"/>
              <w:rPr>
                <w:rFonts w:cs="Calibri"/>
                <w:sz w:val="18"/>
                <w:szCs w:val="18"/>
                <w:lang w:val="en-GB"/>
              </w:rPr>
            </w:pPr>
            <w:r w:rsidRPr="004224C6">
              <w:rPr>
                <w:rFonts w:cs="Calibri"/>
                <w:sz w:val="18"/>
                <w:szCs w:val="18"/>
                <w:lang w:val="en-GB"/>
              </w:rPr>
              <w:t>CCTV Consent forms (attached)</w:t>
            </w:r>
          </w:p>
        </w:tc>
      </w:tr>
    </w:tbl>
    <w:p w14:paraId="1824C9EE" w14:textId="77777777" w:rsidR="00152A6C" w:rsidRPr="004224C6" w:rsidRDefault="00152A6C" w:rsidP="00CC4BE5">
      <w:pPr>
        <w:keepNext/>
        <w:pBdr>
          <w:bottom w:val="single" w:sz="4" w:space="1" w:color="auto"/>
        </w:pBdr>
        <w:spacing w:before="480" w:after="240" w:line="276" w:lineRule="auto"/>
        <w:rPr>
          <w:rFonts w:cs="Calibri"/>
          <w:b/>
          <w:bCs/>
          <w:sz w:val="32"/>
          <w:szCs w:val="32"/>
        </w:rPr>
      </w:pPr>
      <w:r w:rsidRPr="004224C6">
        <w:rPr>
          <w:rFonts w:cs="Calibri"/>
          <w:b/>
          <w:bCs/>
          <w:sz w:val="32"/>
          <w:szCs w:val="32"/>
        </w:rPr>
        <w:t>SOURCES</w:t>
      </w:r>
    </w:p>
    <w:p w14:paraId="56635E71" w14:textId="2760DCF2" w:rsidR="00152A6C" w:rsidRPr="004224C6" w:rsidRDefault="00152A6C" w:rsidP="001E3CF3">
      <w:pPr>
        <w:spacing w:afterLines="60" w:after="144" w:line="276" w:lineRule="auto"/>
        <w:rPr>
          <w:rFonts w:cs="Calibri"/>
          <w:noProof/>
          <w:sz w:val="18"/>
          <w:szCs w:val="18"/>
        </w:rPr>
      </w:pPr>
      <w:r w:rsidRPr="004224C6">
        <w:rPr>
          <w:rFonts w:cs="Calibri"/>
          <w:noProof/>
          <w:sz w:val="18"/>
          <w:szCs w:val="18"/>
        </w:rPr>
        <w:t xml:space="preserve">Legislation (as listed above) | Guide to the Australian Privacy Principles | Office of the Australian Information Commissioner Guidelines | Australian Cyber Security Centre resources | ACECQA’s Review of Child Safety Arrangements under the NQF – Final Report 2023 | National Quality Standard | </w:t>
      </w:r>
      <w:r w:rsidR="00083E06" w:rsidRPr="004224C6">
        <w:rPr>
          <w:rFonts w:cs="Calibri"/>
          <w:noProof/>
          <w:sz w:val="18"/>
          <w:szCs w:val="18"/>
        </w:rPr>
        <w:t>NSW</w:t>
      </w:r>
      <w:r w:rsidR="00615409" w:rsidRPr="004224C6">
        <w:rPr>
          <w:rFonts w:cs="Calibri"/>
          <w:noProof/>
          <w:sz w:val="18"/>
          <w:szCs w:val="18"/>
        </w:rPr>
        <w:t xml:space="preserve"> Child Safe </w:t>
      </w:r>
      <w:r w:rsidR="001544D1" w:rsidRPr="004224C6">
        <w:rPr>
          <w:rFonts w:cs="Calibri"/>
          <w:noProof/>
          <w:sz w:val="18"/>
          <w:szCs w:val="18"/>
        </w:rPr>
        <w:t>Scheme</w:t>
      </w:r>
      <w:r w:rsidRPr="004224C6">
        <w:rPr>
          <w:rFonts w:cs="Calibri"/>
          <w:noProof/>
          <w:sz w:val="18"/>
          <w:szCs w:val="18"/>
        </w:rPr>
        <w:t xml:space="preserve"> | Fair Work Ombudsman – Workplace privacy best practice guide | National Model Code</w:t>
      </w:r>
      <w:r w:rsidR="001544D1" w:rsidRPr="004224C6">
        <w:rPr>
          <w:rFonts w:cs="Calibri"/>
          <w:noProof/>
          <w:sz w:val="18"/>
          <w:szCs w:val="18"/>
        </w:rPr>
        <w:t xml:space="preserve"> |</w:t>
      </w:r>
      <w:r w:rsidR="00AF051D" w:rsidRPr="004224C6">
        <w:rPr>
          <w:rFonts w:cs="Calibri"/>
          <w:sz w:val="18"/>
          <w:szCs w:val="18"/>
        </w:rPr>
        <w:t xml:space="preserve"> ACECQA’s NQF Child Safe Culture Guide | NQF Online Safety Guide | eSafety Commissioner Resources </w:t>
      </w:r>
    </w:p>
    <w:p w14:paraId="3D2AEA9F" w14:textId="77777777" w:rsidR="00152A6C" w:rsidRPr="004224C6" w:rsidRDefault="00152A6C" w:rsidP="00CC4BE5">
      <w:pPr>
        <w:keepNext/>
        <w:pBdr>
          <w:bottom w:val="single" w:sz="4" w:space="1" w:color="auto"/>
        </w:pBdr>
        <w:spacing w:before="480" w:after="240" w:line="276" w:lineRule="auto"/>
        <w:rPr>
          <w:rFonts w:cs="Calibri"/>
          <w:b/>
          <w:bCs/>
          <w:sz w:val="32"/>
          <w:szCs w:val="32"/>
        </w:rPr>
      </w:pPr>
      <w:r w:rsidRPr="004224C6">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F87B85" w:rsidRPr="004224C6" w14:paraId="6C942A7E" w14:textId="77777777" w:rsidTr="005F4CF4">
        <w:tc>
          <w:tcPr>
            <w:tcW w:w="1418" w:type="dxa"/>
          </w:tcPr>
          <w:p w14:paraId="327799DF" w14:textId="2C44E860" w:rsidR="00F87B85" w:rsidRPr="004224C6" w:rsidRDefault="00F87B85" w:rsidP="00F87B85">
            <w:pPr>
              <w:spacing w:afterLines="60" w:after="144" w:line="276" w:lineRule="auto"/>
              <w:rPr>
                <w:rFonts w:cs="Calibri"/>
                <w:sz w:val="18"/>
                <w:szCs w:val="18"/>
              </w:rPr>
            </w:pPr>
            <w:r w:rsidRPr="004224C6">
              <w:rPr>
                <w:rFonts w:cs="Calibri"/>
                <w:sz w:val="18"/>
                <w:szCs w:val="18"/>
              </w:rPr>
              <w:t xml:space="preserve">Approval </w:t>
            </w:r>
          </w:p>
        </w:tc>
        <w:tc>
          <w:tcPr>
            <w:tcW w:w="7608" w:type="dxa"/>
          </w:tcPr>
          <w:p w14:paraId="3156DE1F" w14:textId="6D6A0024" w:rsidR="00F87B85" w:rsidRPr="004224C6" w:rsidRDefault="00C073A0" w:rsidP="00F87B85">
            <w:pPr>
              <w:spacing w:afterLines="60" w:after="144" w:line="276" w:lineRule="auto"/>
              <w:rPr>
                <w:rFonts w:cs="Calibri"/>
                <w:color w:val="FF0000"/>
                <w:sz w:val="18"/>
                <w:szCs w:val="18"/>
              </w:rPr>
            </w:pPr>
            <w:r w:rsidRPr="00582691">
              <w:rPr>
                <w:rFonts w:cs="Calibri"/>
                <w:color w:val="000000" w:themeColor="text1"/>
                <w:sz w:val="18"/>
                <w:szCs w:val="18"/>
              </w:rPr>
              <w:t xml:space="preserve">Rebecca Wilson – Nominated Supervisor </w:t>
            </w:r>
          </w:p>
        </w:tc>
      </w:tr>
      <w:tr w:rsidR="00F87B85" w:rsidRPr="004224C6" w14:paraId="5C30376A" w14:textId="77777777" w:rsidTr="005F4CF4">
        <w:tc>
          <w:tcPr>
            <w:tcW w:w="1418" w:type="dxa"/>
          </w:tcPr>
          <w:p w14:paraId="0B2F1ECF" w14:textId="095A2101" w:rsidR="00F87B85" w:rsidRPr="004224C6" w:rsidRDefault="00F87B85" w:rsidP="00F87B85">
            <w:pPr>
              <w:spacing w:afterLines="60" w:after="144" w:line="276" w:lineRule="auto"/>
              <w:rPr>
                <w:rFonts w:cs="Calibri"/>
                <w:sz w:val="18"/>
                <w:szCs w:val="18"/>
              </w:rPr>
            </w:pPr>
            <w:r w:rsidRPr="004224C6">
              <w:rPr>
                <w:rFonts w:cs="Calibri"/>
                <w:sz w:val="18"/>
                <w:szCs w:val="18"/>
              </w:rPr>
              <w:t>Review</w:t>
            </w:r>
          </w:p>
        </w:tc>
        <w:tc>
          <w:tcPr>
            <w:tcW w:w="7608" w:type="dxa"/>
          </w:tcPr>
          <w:p w14:paraId="5C2726F2" w14:textId="77777777" w:rsidR="00F87B85" w:rsidRPr="004224C6" w:rsidRDefault="00F87B85" w:rsidP="00F87B85">
            <w:pPr>
              <w:snapToGrid w:val="0"/>
              <w:spacing w:after="120" w:line="276" w:lineRule="auto"/>
              <w:rPr>
                <w:rFonts w:cs="Calibri"/>
                <w:sz w:val="18"/>
                <w:szCs w:val="18"/>
                <w:lang w:val="en-US"/>
              </w:rPr>
            </w:pPr>
            <w:r w:rsidRPr="004224C6">
              <w:rPr>
                <w:rFonts w:cs="Calibri"/>
                <w:sz w:val="18"/>
                <w:szCs w:val="18"/>
              </w:rPr>
              <w:t xml:space="preserve">Reviewed annually and when there are changes that may affect this policy, a related procedure or child safety, including </w:t>
            </w:r>
            <w:r w:rsidRPr="004224C6">
              <w:rPr>
                <w:rFonts w:cs="Calibri"/>
                <w:sz w:val="18"/>
                <w:szCs w:val="18"/>
                <w:lang w:val="en-US"/>
              </w:rPr>
              <w:t>after any responses to incidents, disclosures or suspicions of harm or risk of harm. The review will include checks to ensure the document reflects current legislation, continues to be effective, or whether any changes and additional training are required</w:t>
            </w:r>
          </w:p>
          <w:p w14:paraId="0B150284" w14:textId="3DB35C09" w:rsidR="00F87B85" w:rsidRPr="004224C6" w:rsidRDefault="00F87B85" w:rsidP="00F87B85">
            <w:pPr>
              <w:snapToGrid w:val="0"/>
              <w:spacing w:after="120" w:line="276" w:lineRule="auto"/>
              <w:rPr>
                <w:rFonts w:cs="Calibri"/>
                <w:sz w:val="18"/>
                <w:szCs w:val="18"/>
                <w:lang w:val="en-US"/>
              </w:rPr>
            </w:pPr>
            <w:r w:rsidRPr="004224C6">
              <w:rPr>
                <w:rFonts w:cs="Calibri"/>
                <w:sz w:val="18"/>
                <w:szCs w:val="18"/>
                <w:lang w:val="en-US"/>
              </w:rPr>
              <w:t xml:space="preserve">Reviewed: </w:t>
            </w:r>
            <w:r w:rsidR="00C073A0">
              <w:rPr>
                <w:rFonts w:cs="Calibri"/>
                <w:sz w:val="18"/>
                <w:szCs w:val="18"/>
                <w:lang w:val="en-US"/>
              </w:rPr>
              <w:t>05.09.2025</w:t>
            </w:r>
          </w:p>
          <w:p w14:paraId="5DB0A17E" w14:textId="7B1C5E91" w:rsidR="00F87B85" w:rsidRPr="004224C6" w:rsidRDefault="00F87B85" w:rsidP="00F87B85">
            <w:pPr>
              <w:spacing w:afterLines="60" w:after="144" w:line="276" w:lineRule="auto"/>
              <w:rPr>
                <w:rFonts w:cs="Calibri"/>
                <w:color w:val="FF0000"/>
                <w:sz w:val="18"/>
                <w:szCs w:val="18"/>
              </w:rPr>
            </w:pPr>
            <w:r w:rsidRPr="004224C6">
              <w:rPr>
                <w:rFonts w:cs="Calibri"/>
                <w:color w:val="000000" w:themeColor="text1"/>
                <w:sz w:val="18"/>
                <w:szCs w:val="18"/>
              </w:rPr>
              <w:t xml:space="preserve">Date for next review: </w:t>
            </w:r>
            <w:r w:rsidR="00C073A0">
              <w:rPr>
                <w:rFonts w:cs="Calibri"/>
                <w:color w:val="000000" w:themeColor="text1"/>
                <w:sz w:val="18"/>
                <w:szCs w:val="18"/>
              </w:rPr>
              <w:t>05.09.2026</w:t>
            </w:r>
          </w:p>
        </w:tc>
      </w:tr>
    </w:tbl>
    <w:p w14:paraId="40CAB2C7" w14:textId="77777777" w:rsidR="00152A6C" w:rsidRPr="004224C6" w:rsidRDefault="00152A6C" w:rsidP="00602C6B">
      <w:pPr>
        <w:spacing w:afterLines="60" w:after="144" w:line="276" w:lineRule="auto"/>
        <w:jc w:val="right"/>
        <w:rPr>
          <w:rFonts w:cs="Calibri"/>
          <w:b/>
          <w:bCs/>
        </w:rPr>
      </w:pPr>
    </w:p>
    <w:p w14:paraId="3B394AE5" w14:textId="77777777" w:rsidR="00152A6C" w:rsidRPr="004224C6" w:rsidRDefault="00152A6C">
      <w:pPr>
        <w:rPr>
          <w:rFonts w:cs="Calibri"/>
          <w:b/>
          <w:bCs/>
        </w:rPr>
      </w:pPr>
      <w:r w:rsidRPr="004224C6">
        <w:rPr>
          <w:rFonts w:cs="Calibri"/>
          <w:b/>
          <w:bCs/>
        </w:rPr>
        <w:br w:type="page"/>
      </w:r>
    </w:p>
    <w:p w14:paraId="1FFAFB6D" w14:textId="77777777" w:rsidR="00152A6C" w:rsidRPr="004224C6" w:rsidRDefault="00152A6C" w:rsidP="00602C6B">
      <w:pPr>
        <w:spacing w:afterLines="60" w:after="144" w:line="276" w:lineRule="auto"/>
        <w:jc w:val="right"/>
        <w:rPr>
          <w:rFonts w:cs="Calibri"/>
          <w:b/>
          <w:bCs/>
        </w:rPr>
      </w:pPr>
      <w:r w:rsidRPr="004224C6">
        <w:rPr>
          <w:rFonts w:cs="Calibri"/>
          <w:b/>
          <w:bCs/>
        </w:rPr>
        <w:lastRenderedPageBreak/>
        <w:t>APPENDIX A</w:t>
      </w:r>
    </w:p>
    <w:p w14:paraId="7A8C3BF7" w14:textId="77777777" w:rsidR="00152A6C" w:rsidRPr="004224C6" w:rsidRDefault="00152A6C" w:rsidP="00C450E1">
      <w:pPr>
        <w:pBdr>
          <w:bottom w:val="single" w:sz="4" w:space="1" w:color="auto"/>
        </w:pBdr>
        <w:spacing w:before="480" w:after="240" w:line="276" w:lineRule="auto"/>
        <w:rPr>
          <w:rFonts w:cs="Calibri"/>
          <w:b/>
          <w:bCs/>
          <w:sz w:val="32"/>
          <w:szCs w:val="32"/>
        </w:rPr>
      </w:pPr>
      <w:r w:rsidRPr="004224C6">
        <w:rPr>
          <w:rFonts w:cs="Calibri"/>
          <w:b/>
          <w:bCs/>
          <w:sz w:val="32"/>
          <w:szCs w:val="32"/>
        </w:rPr>
        <w:t xml:space="preserve">ROLES AND RESPONSIBILITIES – CCTV </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152A6C" w:rsidRPr="004224C6" w14:paraId="2ECD1D1C" w14:textId="77777777" w:rsidTr="00272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70E57BD9" w14:textId="77777777" w:rsidR="00152A6C" w:rsidRPr="004224C6" w:rsidRDefault="00152A6C" w:rsidP="00602C6B">
            <w:pPr>
              <w:spacing w:afterLines="60" w:after="144" w:line="276" w:lineRule="auto"/>
              <w:rPr>
                <w:rFonts w:cs="Calibri"/>
                <w:i/>
                <w:iCs/>
              </w:rPr>
            </w:pPr>
            <w:r w:rsidRPr="004224C6">
              <w:rPr>
                <w:rFonts w:cs="Calibri"/>
              </w:rPr>
              <w:t>Approved provider responsibilities (not limited to)</w:t>
            </w:r>
          </w:p>
        </w:tc>
      </w:tr>
      <w:tr w:rsidR="00152A6C" w:rsidRPr="004224C6" w14:paraId="43EC5A45" w14:textId="77777777" w:rsidTr="0027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DE27698" w14:textId="77777777" w:rsidR="00152A6C" w:rsidRPr="004224C6" w:rsidRDefault="00152A6C" w:rsidP="00602C6B">
            <w:pPr>
              <w:spacing w:afterLines="60" w:after="144" w:line="276" w:lineRule="auto"/>
              <w:rPr>
                <w:rFonts w:cs="Calibri"/>
                <w:b w:val="0"/>
                <w:bCs w:val="0"/>
              </w:rPr>
            </w:pPr>
            <w:r w:rsidRPr="004224C6">
              <w:rPr>
                <w:rFonts w:cs="Calibri"/>
                <w:b w:val="0"/>
                <w:bCs w:val="0"/>
              </w:rPr>
              <w:t>Ensure our service meets its obligations under legislation relevant to CCTV in the workplace and education and care services</w:t>
            </w:r>
          </w:p>
        </w:tc>
      </w:tr>
      <w:tr w:rsidR="00152A6C" w:rsidRPr="004224C6" w14:paraId="5A764A56" w14:textId="77777777" w:rsidTr="0027284B">
        <w:tc>
          <w:tcPr>
            <w:cnfStyle w:val="001000000000" w:firstRow="0" w:lastRow="0" w:firstColumn="1" w:lastColumn="0" w:oddVBand="0" w:evenVBand="0" w:oddHBand="0" w:evenHBand="0" w:firstRowFirstColumn="0" w:firstRowLastColumn="0" w:lastRowFirstColumn="0" w:lastRowLastColumn="0"/>
            <w:tcW w:w="9072" w:type="dxa"/>
          </w:tcPr>
          <w:p w14:paraId="5D4FD39E" w14:textId="77777777" w:rsidR="00152A6C" w:rsidRPr="004224C6" w:rsidRDefault="00152A6C" w:rsidP="00602C6B">
            <w:pPr>
              <w:spacing w:afterLines="60" w:after="144" w:line="276" w:lineRule="auto"/>
              <w:rPr>
                <w:rFonts w:cs="Calibri"/>
                <w:b w:val="0"/>
                <w:bCs w:val="0"/>
              </w:rPr>
            </w:pPr>
            <w:r w:rsidRPr="004224C6">
              <w:rPr>
                <w:rFonts w:cs="Calibri"/>
                <w:b w:val="0"/>
                <w:bCs w:val="0"/>
              </w:rPr>
              <w:t>Ensure this policy is in place and take reasonable steps to ensure that it can be followed</w:t>
            </w:r>
          </w:p>
        </w:tc>
      </w:tr>
      <w:tr w:rsidR="00152A6C" w:rsidRPr="004224C6" w14:paraId="566A00C4" w14:textId="77777777" w:rsidTr="0027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70E9B57" w14:textId="4E067F39" w:rsidR="00152A6C" w:rsidRPr="004224C6" w:rsidRDefault="00152A6C" w:rsidP="00602C6B">
            <w:pPr>
              <w:spacing w:afterLines="60" w:after="144" w:line="276" w:lineRule="auto"/>
              <w:rPr>
                <w:rFonts w:cs="Calibri"/>
                <w:b w:val="0"/>
                <w:bCs w:val="0"/>
              </w:rPr>
            </w:pPr>
            <w:r w:rsidRPr="004224C6">
              <w:rPr>
                <w:rFonts w:cs="Calibri"/>
                <w:b w:val="0"/>
                <w:bCs w:val="0"/>
              </w:rPr>
              <w:t xml:space="preserve">Notify/consult staff, families and visitors about the use of CCTV according to this policy </w:t>
            </w:r>
            <w:r w:rsidR="008E087C" w:rsidRPr="004224C6">
              <w:rPr>
                <w:rFonts w:cs="Calibri"/>
                <w:b w:val="0"/>
                <w:bCs w:val="0"/>
              </w:rPr>
              <w:t xml:space="preserve">and </w:t>
            </w:r>
            <w:r w:rsidR="008E087C" w:rsidRPr="004224C6">
              <w:rPr>
                <w:rFonts w:cs="Calibri"/>
                <w:b w:val="0"/>
                <w:bCs w:val="0"/>
                <w:i/>
                <w:iCs/>
                <w:noProof/>
              </w:rPr>
              <w:t>Workplace Surveillance Act 2005 (NSW)</w:t>
            </w:r>
            <w:r w:rsidRPr="004224C6">
              <w:rPr>
                <w:rFonts w:cs="Calibri"/>
                <w:b w:val="0"/>
                <w:bCs w:val="0"/>
                <w:i/>
                <w:iCs/>
              </w:rPr>
              <w:t>.</w:t>
            </w:r>
            <w:r w:rsidRPr="004224C6">
              <w:rPr>
                <w:rFonts w:cs="Calibri"/>
                <w:b w:val="0"/>
                <w:bCs w:val="0"/>
              </w:rPr>
              <w:t xml:space="preserve"> Ensure that new staff are given notice of our use of CCTV before their first day of work</w:t>
            </w:r>
          </w:p>
        </w:tc>
      </w:tr>
      <w:tr w:rsidR="00152A6C" w:rsidRPr="004224C6" w14:paraId="5B2614DF" w14:textId="77777777" w:rsidTr="0027284B">
        <w:tc>
          <w:tcPr>
            <w:cnfStyle w:val="001000000000" w:firstRow="0" w:lastRow="0" w:firstColumn="1" w:lastColumn="0" w:oddVBand="0" w:evenVBand="0" w:oddHBand="0" w:evenHBand="0" w:firstRowFirstColumn="0" w:firstRowLastColumn="0" w:lastRowFirstColumn="0" w:lastRowLastColumn="0"/>
            <w:tcW w:w="9072" w:type="dxa"/>
          </w:tcPr>
          <w:p w14:paraId="3BAC46D4" w14:textId="77777777" w:rsidR="00152A6C" w:rsidRPr="004224C6" w:rsidRDefault="00152A6C" w:rsidP="00602C6B">
            <w:pPr>
              <w:spacing w:afterLines="60" w:after="144" w:line="276" w:lineRule="auto"/>
              <w:rPr>
                <w:rFonts w:cs="Calibri"/>
                <w:b w:val="0"/>
                <w:bCs w:val="0"/>
              </w:rPr>
            </w:pPr>
            <w:r w:rsidRPr="004224C6">
              <w:rPr>
                <w:rFonts w:cs="Calibri"/>
                <w:b w:val="0"/>
                <w:bCs w:val="0"/>
              </w:rPr>
              <w:t>Take reasonable steps to protect CCTV footage from misuse, loss, unauthorised access, modification or disclosure. Maintain tight security during the transmission, storage, and destruction of the footage</w:t>
            </w:r>
          </w:p>
        </w:tc>
      </w:tr>
      <w:tr w:rsidR="00152A6C" w:rsidRPr="004224C6" w14:paraId="7405961F" w14:textId="77777777" w:rsidTr="0027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EFB9164" w14:textId="77777777" w:rsidR="00152A6C" w:rsidRPr="004224C6" w:rsidRDefault="00152A6C" w:rsidP="00602C6B">
            <w:pPr>
              <w:spacing w:afterLines="60" w:after="144" w:line="276" w:lineRule="auto"/>
              <w:rPr>
                <w:rFonts w:cs="Calibri"/>
                <w:b w:val="0"/>
                <w:bCs w:val="0"/>
              </w:rPr>
            </w:pPr>
            <w:r w:rsidRPr="004224C6">
              <w:rPr>
                <w:rFonts w:cs="Calibri"/>
                <w:b w:val="0"/>
                <w:bCs w:val="0"/>
              </w:rPr>
              <w:t xml:space="preserve">Allow individuals to access CCTV footage records directly related to them according to this policy </w:t>
            </w:r>
          </w:p>
        </w:tc>
      </w:tr>
      <w:tr w:rsidR="00152A6C" w:rsidRPr="004224C6" w14:paraId="2FAAEF0D" w14:textId="77777777" w:rsidTr="0027284B">
        <w:tc>
          <w:tcPr>
            <w:cnfStyle w:val="001000000000" w:firstRow="0" w:lastRow="0" w:firstColumn="1" w:lastColumn="0" w:oddVBand="0" w:evenVBand="0" w:oddHBand="0" w:evenHBand="0" w:firstRowFirstColumn="0" w:firstRowLastColumn="0" w:lastRowFirstColumn="0" w:lastRowLastColumn="0"/>
            <w:tcW w:w="9072" w:type="dxa"/>
          </w:tcPr>
          <w:p w14:paraId="155D1994" w14:textId="77777777" w:rsidR="00152A6C" w:rsidRPr="004224C6" w:rsidRDefault="00152A6C" w:rsidP="00602C6B">
            <w:pPr>
              <w:spacing w:afterLines="60" w:after="144" w:line="276" w:lineRule="auto"/>
              <w:rPr>
                <w:rFonts w:cs="Calibri"/>
                <w:b w:val="0"/>
                <w:bCs w:val="0"/>
              </w:rPr>
            </w:pPr>
            <w:r w:rsidRPr="004224C6">
              <w:rPr>
                <w:rFonts w:cs="Calibri"/>
                <w:b w:val="0"/>
                <w:bCs w:val="0"/>
              </w:rPr>
              <w:t xml:space="preserve">Ensure that cameras and CCTV signs are clearly visible. Do not allow cameras to be installed in areas that people would expect privacy or in non-work areas </w:t>
            </w:r>
          </w:p>
        </w:tc>
      </w:tr>
      <w:tr w:rsidR="00152A6C" w:rsidRPr="004224C6" w14:paraId="0EB5F40E" w14:textId="77777777" w:rsidTr="0027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BA1869C" w14:textId="77777777" w:rsidR="00152A6C" w:rsidRPr="004224C6" w:rsidRDefault="00152A6C" w:rsidP="00602C6B">
            <w:pPr>
              <w:spacing w:afterLines="60" w:after="144" w:line="276" w:lineRule="auto"/>
              <w:rPr>
                <w:rFonts w:cs="Calibri"/>
                <w:b w:val="0"/>
                <w:bCs w:val="0"/>
              </w:rPr>
            </w:pPr>
            <w:r w:rsidRPr="004224C6">
              <w:rPr>
                <w:rFonts w:cs="Calibri"/>
                <w:b w:val="0"/>
                <w:bCs w:val="0"/>
              </w:rPr>
              <w:t xml:space="preserve">Ensure that CCTV footage is only used and disclosed according to the law, this policy and our </w:t>
            </w:r>
            <w:r w:rsidRPr="004224C6">
              <w:rPr>
                <w:rFonts w:cs="Calibri"/>
                <w:b w:val="0"/>
                <w:bCs w:val="0"/>
                <w:u w:val="single"/>
              </w:rPr>
              <w:t>Privacy and Confidentiality Policy</w:t>
            </w:r>
          </w:p>
        </w:tc>
      </w:tr>
      <w:tr w:rsidR="00152A6C" w:rsidRPr="004224C6" w14:paraId="0E6985E5" w14:textId="77777777" w:rsidTr="0027284B">
        <w:tc>
          <w:tcPr>
            <w:cnfStyle w:val="001000000000" w:firstRow="0" w:lastRow="0" w:firstColumn="1" w:lastColumn="0" w:oddVBand="0" w:evenVBand="0" w:oddHBand="0" w:evenHBand="0" w:firstRowFirstColumn="0" w:firstRowLastColumn="0" w:lastRowFirstColumn="0" w:lastRowLastColumn="0"/>
            <w:tcW w:w="9072" w:type="dxa"/>
          </w:tcPr>
          <w:p w14:paraId="75606758" w14:textId="77777777" w:rsidR="00152A6C" w:rsidRPr="004224C6" w:rsidRDefault="00152A6C" w:rsidP="00602C6B">
            <w:pPr>
              <w:spacing w:afterLines="60" w:after="144" w:line="276" w:lineRule="auto"/>
              <w:rPr>
                <w:rFonts w:cs="Calibri"/>
              </w:rPr>
            </w:pPr>
            <w:r w:rsidRPr="004224C6">
              <w:rPr>
                <w:rFonts w:cs="Calibri"/>
                <w:b w:val="0"/>
                <w:bCs w:val="0"/>
              </w:rPr>
              <w:t xml:space="preserve">Notify families at least 14 days before changing this </w:t>
            </w:r>
            <w:r w:rsidRPr="004224C6">
              <w:rPr>
                <w:rFonts w:cs="Calibri"/>
                <w:b w:val="0"/>
                <w:bCs w:val="0"/>
                <w:u w:val="single"/>
              </w:rPr>
              <w:t>CCTV Policy</w:t>
            </w:r>
            <w:r w:rsidRPr="004224C6">
              <w:rPr>
                <w:rFonts w:cs="Calibri"/>
                <w:b w:val="0"/>
                <w:bCs w:val="0"/>
              </w:rPr>
              <w:t xml:space="preserve"> if the changes will: affect the fees charged or the way they are collected; or significantly impact the service’s education and care of children; or significantly impact the family’s ability to utilise the service</w:t>
            </w:r>
          </w:p>
        </w:tc>
      </w:tr>
    </w:tbl>
    <w:p w14:paraId="01425D77" w14:textId="77777777" w:rsidR="00152A6C" w:rsidRPr="004224C6" w:rsidRDefault="00152A6C" w:rsidP="00602C6B">
      <w:pPr>
        <w:spacing w:afterLines="60" w:after="144" w:line="276" w:lineRule="auto"/>
        <w:rPr>
          <w:rFonts w:cs="Calibri"/>
          <w:b/>
          <w:bCs/>
        </w:rPr>
      </w:pPr>
    </w:p>
    <w:p w14:paraId="6A084557" w14:textId="77777777" w:rsidR="00152A6C" w:rsidRPr="004224C6" w:rsidRDefault="00152A6C" w:rsidP="00602C6B">
      <w:pPr>
        <w:spacing w:afterLines="60" w:after="144" w:line="276" w:lineRule="auto"/>
        <w:rPr>
          <w:rFonts w:cs="Calibri"/>
          <w:b/>
          <w:bCs/>
        </w:rPr>
      </w:pPr>
    </w:p>
    <w:p w14:paraId="5A5913C4" w14:textId="77777777" w:rsidR="00152A6C" w:rsidRPr="004224C6" w:rsidRDefault="00152A6C" w:rsidP="00602C6B">
      <w:pPr>
        <w:spacing w:afterLines="60" w:after="144" w:line="276" w:lineRule="auto"/>
        <w:rPr>
          <w:rFonts w:cs="Calibri"/>
          <w:b/>
          <w:bCs/>
        </w:rPr>
      </w:pPr>
    </w:p>
    <w:p w14:paraId="2658207E" w14:textId="77777777" w:rsidR="00152A6C" w:rsidRPr="004224C6" w:rsidRDefault="00152A6C" w:rsidP="00E34BC8">
      <w:pPr>
        <w:spacing w:afterLines="60" w:after="144" w:line="276" w:lineRule="auto"/>
        <w:jc w:val="right"/>
        <w:rPr>
          <w:rFonts w:cs="Calibri"/>
          <w:b/>
          <w:bCs/>
          <w:iCs/>
        </w:rPr>
      </w:pPr>
    </w:p>
    <w:p w14:paraId="1DE356E5" w14:textId="77777777" w:rsidR="00152A6C" w:rsidRPr="004224C6" w:rsidRDefault="00152A6C">
      <w:pPr>
        <w:rPr>
          <w:rFonts w:cs="Calibri"/>
          <w:b/>
          <w:bCs/>
          <w:iCs/>
        </w:rPr>
      </w:pPr>
      <w:r w:rsidRPr="004224C6">
        <w:rPr>
          <w:rFonts w:cs="Calibri"/>
          <w:b/>
          <w:bCs/>
          <w:iCs/>
        </w:rPr>
        <w:br w:type="page"/>
      </w:r>
    </w:p>
    <w:p w14:paraId="35894FDB" w14:textId="77777777" w:rsidR="00152A6C" w:rsidRPr="004224C6" w:rsidRDefault="00152A6C" w:rsidP="00B416F4">
      <w:pPr>
        <w:pBdr>
          <w:bottom w:val="single" w:sz="4" w:space="1" w:color="auto"/>
        </w:pBdr>
        <w:jc w:val="right"/>
        <w:rPr>
          <w:rFonts w:cs="Calibri"/>
          <w:b/>
          <w:bCs/>
        </w:rPr>
      </w:pPr>
      <w:r w:rsidRPr="004224C6">
        <w:rPr>
          <w:rFonts w:cs="Calibri"/>
          <w:b/>
          <w:bCs/>
        </w:rPr>
        <w:lastRenderedPageBreak/>
        <w:t>APPENDIX B</w:t>
      </w:r>
    </w:p>
    <w:p w14:paraId="6FC95507" w14:textId="77777777" w:rsidR="00152A6C" w:rsidRPr="004224C6" w:rsidRDefault="00152A6C" w:rsidP="00AA5FB6">
      <w:pPr>
        <w:pBdr>
          <w:bottom w:val="single" w:sz="4" w:space="1" w:color="auto"/>
        </w:pBdr>
        <w:rPr>
          <w:rFonts w:cs="Calibri"/>
          <w:b/>
          <w:bCs/>
          <w:sz w:val="28"/>
          <w:szCs w:val="28"/>
        </w:rPr>
        <w:sectPr w:rsidR="00152A6C" w:rsidRPr="004224C6" w:rsidSect="003E2EEF">
          <w:footerReference w:type="even" r:id="rId14"/>
          <w:footerReference w:type="default" r:id="rId15"/>
          <w:pgSz w:w="11906" w:h="16838"/>
          <w:pgMar w:top="1440" w:right="1440" w:bottom="1440" w:left="1440" w:header="708" w:footer="708" w:gutter="0"/>
          <w:pgNumType w:start="1"/>
          <w:cols w:space="708"/>
          <w:docGrid w:linePitch="360"/>
        </w:sectPr>
      </w:pPr>
      <w:r w:rsidRPr="004224C6">
        <w:rPr>
          <w:rFonts w:cs="Calibri"/>
          <w:b/>
          <w:bCs/>
          <w:sz w:val="28"/>
          <w:szCs w:val="28"/>
        </w:rPr>
        <w:t>RESOURCE – CCTV consent form for parents</w:t>
      </w:r>
    </w:p>
    <w:p w14:paraId="574A22D1" w14:textId="77777777" w:rsidR="006A24A0" w:rsidRPr="00A95BF2" w:rsidRDefault="00000000" w:rsidP="006A24A0">
      <w:pPr>
        <w:pStyle w:val="Header"/>
        <w:spacing w:after="0"/>
        <w:jc w:val="center"/>
        <w:rPr>
          <w:rFonts w:cs="Calibri"/>
          <w:b/>
          <w:color w:val="000000" w:themeColor="text1"/>
          <w:sz w:val="60"/>
          <w:szCs w:val="60"/>
          <w:u w:val="single"/>
        </w:rPr>
      </w:pPr>
      <w:r>
        <w:rPr>
          <w:rFonts w:cs="Calibri"/>
          <w:noProof/>
          <w:color w:val="000000" w:themeColor="text1"/>
          <w:sz w:val="60"/>
          <w:szCs w:val="60"/>
          <w:lang w:eastAsia="en-AU"/>
        </w:rPr>
        <w:object w:dxaOrig="1440" w:dyaOrig="1440" w14:anchorId="77171DE3">
          <v:shape id="_x0000_s1028" type="#_x0000_t75" style="position:absolute;left:0;text-align:left;margin-left:-.1pt;margin-top:-.25pt;width:44.45pt;height:45.9pt;z-index:251662336">
            <v:imagedata r:id="rId11" o:title=""/>
          </v:shape>
          <o:OLEObject Type="Embed" ProgID="PBrush" ShapeID="_x0000_s1028" DrawAspect="Content" ObjectID="_1822120068" r:id="rId16"/>
        </w:object>
      </w:r>
      <w:r>
        <w:rPr>
          <w:rFonts w:cs="Calibri"/>
          <w:noProof/>
          <w:color w:val="000000" w:themeColor="text1"/>
          <w:sz w:val="60"/>
          <w:szCs w:val="60"/>
          <w:lang w:eastAsia="en-AU"/>
        </w:rPr>
        <w:object w:dxaOrig="1440" w:dyaOrig="1440" w14:anchorId="4CE280C7">
          <v:shape id="_x0000_s1029" type="#_x0000_t75" style="position:absolute;left:0;text-align:left;margin-left:478.75pt;margin-top:-.25pt;width:44.45pt;height:45.9pt;z-index:251663360">
            <v:imagedata r:id="rId11" o:title=""/>
          </v:shape>
          <o:OLEObject Type="Embed" ProgID="PBrush" ShapeID="_x0000_s1029" DrawAspect="Content" ObjectID="_1822120069" r:id="rId17"/>
        </w:object>
      </w:r>
      <w:r w:rsidR="006A24A0" w:rsidRPr="00A95BF2">
        <w:rPr>
          <w:rFonts w:cs="Calibri"/>
          <w:b/>
          <w:color w:val="000000" w:themeColor="text1"/>
          <w:sz w:val="60"/>
          <w:szCs w:val="60"/>
          <w:u w:val="single"/>
        </w:rPr>
        <w:t>Manilla Community Preschool</w:t>
      </w:r>
    </w:p>
    <w:p w14:paraId="50AD7A1E" w14:textId="77777777" w:rsidR="00152A6C" w:rsidRPr="00582691" w:rsidRDefault="00152A6C" w:rsidP="00702299">
      <w:pPr>
        <w:spacing w:afterLines="60" w:after="144" w:line="276" w:lineRule="auto"/>
        <w:rPr>
          <w:rFonts w:cs="Calibri"/>
          <w:color w:val="000000" w:themeColor="text1"/>
          <w:lang w:val="en-GB"/>
        </w:rPr>
      </w:pPr>
      <w:r w:rsidRPr="004224C6">
        <w:rPr>
          <w:rFonts w:cs="Calibri"/>
          <w:b/>
          <w:bCs/>
          <w:lang w:val="en-GB"/>
        </w:rPr>
        <w:t>Purpose of CCTV surveillance</w:t>
      </w:r>
    </w:p>
    <w:p w14:paraId="2A32AABD" w14:textId="6F91D7B5" w:rsidR="00152A6C" w:rsidRPr="00582691" w:rsidRDefault="006A24A0" w:rsidP="00702299">
      <w:pPr>
        <w:spacing w:afterLines="60" w:after="144" w:line="276" w:lineRule="auto"/>
        <w:rPr>
          <w:rFonts w:cs="Calibri"/>
          <w:color w:val="000000" w:themeColor="text1"/>
          <w:lang w:val="en-GB"/>
        </w:rPr>
      </w:pPr>
      <w:r w:rsidRPr="00582691">
        <w:rPr>
          <w:rFonts w:cs="Calibri"/>
          <w:color w:val="000000" w:themeColor="text1"/>
          <w:lang w:val="en-GB"/>
        </w:rPr>
        <w:t xml:space="preserve">Manilla Community </w:t>
      </w:r>
      <w:r w:rsidR="002560CD" w:rsidRPr="00582691">
        <w:rPr>
          <w:rFonts w:cs="Calibri"/>
          <w:color w:val="000000" w:themeColor="text1"/>
          <w:lang w:val="en-GB"/>
        </w:rPr>
        <w:t>Preschool</w:t>
      </w:r>
      <w:r w:rsidR="00152A6C" w:rsidRPr="00582691">
        <w:rPr>
          <w:rFonts w:cs="Calibri"/>
          <w:color w:val="000000" w:themeColor="text1"/>
          <w:lang w:val="en-GB"/>
        </w:rPr>
        <w:t xml:space="preserve"> is committed to providing a safe and secure environment for children, staff, families, and visitors. As part of our security measures, we use Closed-Circuit Television (CCTV) in specific areas of our service to monitor and deter unauthorised access, enhance safety, and protect property.</w:t>
      </w:r>
    </w:p>
    <w:p w14:paraId="74CCE654" w14:textId="77777777" w:rsidR="00152A6C" w:rsidRPr="00582691" w:rsidRDefault="00152A6C" w:rsidP="00702299">
      <w:pPr>
        <w:spacing w:afterLines="60" w:after="144" w:line="276" w:lineRule="auto"/>
        <w:rPr>
          <w:rFonts w:cs="Calibri"/>
          <w:color w:val="000000" w:themeColor="text1"/>
          <w:lang w:val="en-GB"/>
        </w:rPr>
      </w:pPr>
      <w:r w:rsidRPr="00582691">
        <w:rPr>
          <w:rFonts w:cs="Calibri"/>
          <w:b/>
          <w:bCs/>
          <w:color w:val="000000" w:themeColor="text1"/>
          <w:lang w:val="en-GB"/>
        </w:rPr>
        <w:t>Consent and agreement</w:t>
      </w:r>
    </w:p>
    <w:p w14:paraId="73AD2444" w14:textId="77777777" w:rsidR="00152A6C" w:rsidRPr="00582691" w:rsidRDefault="00152A6C" w:rsidP="00702299">
      <w:pPr>
        <w:spacing w:afterLines="60" w:after="144" w:line="276" w:lineRule="auto"/>
        <w:rPr>
          <w:rFonts w:cs="Calibri"/>
          <w:color w:val="000000" w:themeColor="text1"/>
          <w:lang w:val="en-GB"/>
        </w:rPr>
      </w:pPr>
      <w:r w:rsidRPr="00582691">
        <w:rPr>
          <w:rFonts w:cs="Calibri"/>
          <w:color w:val="000000" w:themeColor="text1"/>
          <w:lang w:val="en-GB"/>
        </w:rPr>
        <w:t>By signing this form, you acknowledge and consent to the following:</w:t>
      </w:r>
    </w:p>
    <w:p w14:paraId="5455395E" w14:textId="77777777" w:rsidR="00152A6C" w:rsidRPr="00582691" w:rsidRDefault="00152A6C" w:rsidP="00702299">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 xml:space="preserve">I understand that CCTV cameras are installed in the locations identified in the </w:t>
      </w:r>
      <w:r w:rsidRPr="00582691">
        <w:rPr>
          <w:rFonts w:cs="Calibri"/>
          <w:color w:val="000000" w:themeColor="text1"/>
          <w:u w:val="single"/>
          <w:lang w:val="en-GB"/>
        </w:rPr>
        <w:t>CCTV Policy</w:t>
      </w:r>
      <w:r w:rsidRPr="00582691">
        <w:rPr>
          <w:rFonts w:cs="Calibri"/>
          <w:color w:val="000000" w:themeColor="text1"/>
          <w:lang w:val="en-GB"/>
        </w:rPr>
        <w:t xml:space="preserve"> and that these areas are clearly marked with signage indicating CCTV is in operation</w:t>
      </w:r>
    </w:p>
    <w:p w14:paraId="64869DF1" w14:textId="77777777" w:rsidR="00152A6C" w:rsidRPr="00582691" w:rsidRDefault="00152A6C" w:rsidP="00702299">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 xml:space="preserve">I am aware that CCTV cameras will not be used in areas where privacy is expected, as identified in the </w:t>
      </w:r>
      <w:r w:rsidRPr="00582691">
        <w:rPr>
          <w:rFonts w:cs="Calibri"/>
          <w:color w:val="000000" w:themeColor="text1"/>
          <w:u w:val="single"/>
          <w:lang w:val="en-GB"/>
        </w:rPr>
        <w:t>CCTV Policy</w:t>
      </w:r>
    </w:p>
    <w:p w14:paraId="1B661BBE" w14:textId="0FB9A212" w:rsidR="00152A6C" w:rsidRPr="00582691" w:rsidRDefault="00152A6C" w:rsidP="00702299">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 xml:space="preserve">I acknowledge that the primary purpose of CCTV monitoring is to enhance safety and security within </w:t>
      </w:r>
      <w:r w:rsidR="002560CD" w:rsidRPr="00582691">
        <w:rPr>
          <w:rFonts w:cs="Calibri"/>
          <w:color w:val="000000" w:themeColor="text1"/>
          <w:lang w:val="en-GB"/>
        </w:rPr>
        <w:t>Manilla Community Preschool</w:t>
      </w:r>
    </w:p>
    <w:p w14:paraId="3742FECC" w14:textId="77777777" w:rsidR="00152A6C" w:rsidRPr="00582691" w:rsidRDefault="00152A6C" w:rsidP="00702299">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I understand that CCTV footage may be considered personal information where individuals can be identified and, therefore, will be handled according to the Australian Privacy Principles</w:t>
      </w:r>
    </w:p>
    <w:p w14:paraId="2035A97C" w14:textId="77777777" w:rsidR="00152A6C" w:rsidRPr="00582691" w:rsidRDefault="00152A6C" w:rsidP="00702299">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 xml:space="preserve">I understand that CCTV footage may be reviewed by authorised users, including third parties as described in the </w:t>
      </w:r>
      <w:r w:rsidRPr="00582691">
        <w:rPr>
          <w:rFonts w:cs="Calibri"/>
          <w:color w:val="000000" w:themeColor="text1"/>
          <w:u w:val="single"/>
          <w:lang w:val="en-GB"/>
        </w:rPr>
        <w:t>CCTV Policy</w:t>
      </w:r>
    </w:p>
    <w:p w14:paraId="45B3B790" w14:textId="77777777" w:rsidR="00152A6C" w:rsidRPr="00582691" w:rsidRDefault="00152A6C" w:rsidP="00702299">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 xml:space="preserve">I consent to the secure storage of CCTV footage for a limited time and acknowledge that footage will be deleted after this period, unless it is required for ongoing investigations or legal proceedings </w:t>
      </w:r>
    </w:p>
    <w:p w14:paraId="1A95EE06" w14:textId="77777777" w:rsidR="00152A6C" w:rsidRPr="00582691" w:rsidRDefault="00152A6C" w:rsidP="00702299">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I know that I may request in writing access to any footage involving me, my child or my property, and that access will be granted subject to legal and policy restrictions</w:t>
      </w:r>
    </w:p>
    <w:p w14:paraId="04D92670" w14:textId="321F3116" w:rsidR="00152A6C" w:rsidRPr="00582691" w:rsidRDefault="00152A6C" w:rsidP="00CD266F">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I understand that I have the right to withdraw my consent to CCTV monitoring provided I inform</w:t>
      </w:r>
      <w:r w:rsidR="00E07299" w:rsidRPr="00582691">
        <w:rPr>
          <w:rFonts w:cs="Calibri"/>
          <w:color w:val="000000" w:themeColor="text1"/>
          <w:lang w:val="en-GB"/>
        </w:rPr>
        <w:t xml:space="preserve"> Manilla Community Preschool </w:t>
      </w:r>
      <w:r w:rsidRPr="00582691">
        <w:rPr>
          <w:rFonts w:cs="Calibri"/>
          <w:color w:val="000000" w:themeColor="text1"/>
          <w:lang w:val="en-GB"/>
        </w:rPr>
        <w:t>in writing. I acknowledge that withdrawing consent will limit my or my child’s access to the service</w:t>
      </w:r>
    </w:p>
    <w:p w14:paraId="19A44A64" w14:textId="77777777" w:rsidR="00152A6C" w:rsidRPr="004224C6" w:rsidRDefault="00152A6C" w:rsidP="00702299">
      <w:pPr>
        <w:pStyle w:val="ListParagraph"/>
        <w:spacing w:afterLines="60" w:after="144" w:line="276" w:lineRule="auto"/>
        <w:rPr>
          <w:rFonts w:cs="Calibri"/>
          <w:lang w:val="en-GB"/>
        </w:rPr>
      </w:pPr>
    </w:p>
    <w:tbl>
      <w:tblPr>
        <w:tblStyle w:val="TableGrid"/>
        <w:tblW w:w="10343" w:type="dxa"/>
        <w:tblInd w:w="116"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0343"/>
      </w:tblGrid>
      <w:tr w:rsidR="00152A6C" w:rsidRPr="004224C6" w14:paraId="34BD0786" w14:textId="77777777" w:rsidTr="00EB4B2A">
        <w:trPr>
          <w:trHeight w:val="636"/>
        </w:trPr>
        <w:tc>
          <w:tcPr>
            <w:tcW w:w="10343" w:type="dxa"/>
          </w:tcPr>
          <w:p w14:paraId="4E399F58" w14:textId="77777777" w:rsidR="00152A6C" w:rsidRDefault="00152A6C" w:rsidP="001A13F7">
            <w:pPr>
              <w:rPr>
                <w:rFonts w:cs="Calibri"/>
                <w:b/>
                <w:bCs/>
              </w:rPr>
            </w:pPr>
            <w:r w:rsidRPr="004224C6">
              <w:rPr>
                <w:rFonts w:cs="Calibri"/>
                <w:b/>
                <w:bCs/>
              </w:rPr>
              <w:t>Child’s name:</w:t>
            </w:r>
          </w:p>
          <w:p w14:paraId="6880C865" w14:textId="77777777" w:rsidR="00E07299" w:rsidRDefault="00E07299" w:rsidP="001A13F7">
            <w:pPr>
              <w:rPr>
                <w:rFonts w:cs="Calibri"/>
                <w:b/>
                <w:bCs/>
              </w:rPr>
            </w:pPr>
          </w:p>
          <w:p w14:paraId="761F5410" w14:textId="77777777" w:rsidR="00E07299" w:rsidRDefault="00E07299" w:rsidP="001A13F7">
            <w:pPr>
              <w:rPr>
                <w:rFonts w:cs="Calibri"/>
                <w:b/>
                <w:bCs/>
              </w:rPr>
            </w:pPr>
          </w:p>
          <w:p w14:paraId="4EC69E8B" w14:textId="77777777" w:rsidR="00E07299" w:rsidRPr="004224C6" w:rsidRDefault="00E07299" w:rsidP="001A13F7">
            <w:pPr>
              <w:rPr>
                <w:rFonts w:cs="Calibri"/>
                <w:b/>
                <w:bCs/>
              </w:rPr>
            </w:pPr>
          </w:p>
        </w:tc>
      </w:tr>
      <w:tr w:rsidR="00152A6C" w:rsidRPr="004224C6" w14:paraId="076E4719" w14:textId="77777777" w:rsidTr="00EB4B2A">
        <w:trPr>
          <w:trHeight w:val="636"/>
        </w:trPr>
        <w:tc>
          <w:tcPr>
            <w:tcW w:w="10343" w:type="dxa"/>
          </w:tcPr>
          <w:p w14:paraId="4588C010" w14:textId="77777777" w:rsidR="00152A6C" w:rsidRDefault="00152A6C" w:rsidP="001A13F7">
            <w:pPr>
              <w:rPr>
                <w:rFonts w:cs="Calibri"/>
                <w:b/>
                <w:bCs/>
              </w:rPr>
            </w:pPr>
            <w:r w:rsidRPr="004224C6">
              <w:rPr>
                <w:rFonts w:cs="Calibri"/>
                <w:b/>
                <w:bCs/>
              </w:rPr>
              <w:t>Parent’s name:</w:t>
            </w:r>
          </w:p>
          <w:p w14:paraId="01F49229" w14:textId="77777777" w:rsidR="00E07299" w:rsidRDefault="00E07299" w:rsidP="001A13F7">
            <w:pPr>
              <w:rPr>
                <w:rFonts w:cs="Calibri"/>
                <w:b/>
                <w:bCs/>
              </w:rPr>
            </w:pPr>
          </w:p>
          <w:p w14:paraId="45E7F043" w14:textId="77777777" w:rsidR="00E07299" w:rsidRDefault="00E07299" w:rsidP="001A13F7">
            <w:pPr>
              <w:rPr>
                <w:rFonts w:cs="Calibri"/>
                <w:b/>
                <w:bCs/>
              </w:rPr>
            </w:pPr>
          </w:p>
          <w:p w14:paraId="52D66F07" w14:textId="77777777" w:rsidR="00E07299" w:rsidRPr="004224C6" w:rsidRDefault="00E07299" w:rsidP="001A13F7">
            <w:pPr>
              <w:rPr>
                <w:rFonts w:cs="Calibri"/>
                <w:b/>
                <w:bCs/>
              </w:rPr>
            </w:pPr>
          </w:p>
        </w:tc>
      </w:tr>
      <w:tr w:rsidR="00152A6C" w:rsidRPr="004224C6" w14:paraId="1A30A6D0" w14:textId="77777777" w:rsidTr="00EB4B2A">
        <w:trPr>
          <w:trHeight w:val="591"/>
        </w:trPr>
        <w:tc>
          <w:tcPr>
            <w:tcW w:w="10343" w:type="dxa"/>
          </w:tcPr>
          <w:p w14:paraId="05E44D45" w14:textId="77777777" w:rsidR="00152A6C" w:rsidRDefault="00152A6C" w:rsidP="001A13F7">
            <w:pPr>
              <w:rPr>
                <w:rFonts w:cs="Calibri"/>
                <w:b/>
                <w:bCs/>
              </w:rPr>
            </w:pPr>
            <w:r w:rsidRPr="004224C6">
              <w:rPr>
                <w:rFonts w:cs="Calibri"/>
                <w:b/>
                <w:bCs/>
              </w:rPr>
              <w:t>Parent’s signature:</w:t>
            </w:r>
          </w:p>
          <w:p w14:paraId="7C32D2E4" w14:textId="77777777" w:rsidR="00E07299" w:rsidRDefault="00E07299" w:rsidP="001A13F7">
            <w:pPr>
              <w:rPr>
                <w:rFonts w:cs="Calibri"/>
                <w:b/>
                <w:bCs/>
              </w:rPr>
            </w:pPr>
          </w:p>
          <w:p w14:paraId="32B74354" w14:textId="77777777" w:rsidR="00E07299" w:rsidRDefault="00E07299" w:rsidP="001A13F7">
            <w:pPr>
              <w:rPr>
                <w:rFonts w:cs="Calibri"/>
                <w:b/>
                <w:bCs/>
              </w:rPr>
            </w:pPr>
          </w:p>
          <w:p w14:paraId="2CAA3E9C" w14:textId="77777777" w:rsidR="00E07299" w:rsidRPr="004224C6" w:rsidRDefault="00E07299" w:rsidP="001A13F7">
            <w:pPr>
              <w:rPr>
                <w:rFonts w:cs="Calibri"/>
                <w:b/>
                <w:bCs/>
              </w:rPr>
            </w:pPr>
          </w:p>
        </w:tc>
      </w:tr>
      <w:tr w:rsidR="00152A6C" w:rsidRPr="004224C6" w14:paraId="54A18A3B" w14:textId="77777777" w:rsidTr="00EB4B2A">
        <w:trPr>
          <w:trHeight w:val="571"/>
        </w:trPr>
        <w:tc>
          <w:tcPr>
            <w:tcW w:w="10343" w:type="dxa"/>
          </w:tcPr>
          <w:p w14:paraId="50EED24C" w14:textId="77777777" w:rsidR="00152A6C" w:rsidRDefault="00152A6C" w:rsidP="001A13F7">
            <w:pPr>
              <w:rPr>
                <w:rFonts w:cs="Calibri"/>
                <w:b/>
                <w:bCs/>
              </w:rPr>
            </w:pPr>
            <w:r w:rsidRPr="004224C6">
              <w:rPr>
                <w:rFonts w:cs="Calibri"/>
                <w:b/>
                <w:bCs/>
              </w:rPr>
              <w:t>Date:</w:t>
            </w:r>
          </w:p>
          <w:p w14:paraId="1678B919" w14:textId="77777777" w:rsidR="00E07299" w:rsidRDefault="00E07299" w:rsidP="001A13F7">
            <w:pPr>
              <w:rPr>
                <w:rFonts w:cs="Calibri"/>
                <w:b/>
                <w:bCs/>
              </w:rPr>
            </w:pPr>
          </w:p>
          <w:p w14:paraId="306E07B4" w14:textId="77777777" w:rsidR="00E07299" w:rsidRDefault="00E07299" w:rsidP="001A13F7">
            <w:pPr>
              <w:rPr>
                <w:rFonts w:cs="Calibri"/>
                <w:b/>
                <w:bCs/>
              </w:rPr>
            </w:pPr>
          </w:p>
          <w:p w14:paraId="577C3F9F" w14:textId="77777777" w:rsidR="00E07299" w:rsidRPr="004224C6" w:rsidRDefault="00E07299" w:rsidP="001A13F7">
            <w:pPr>
              <w:rPr>
                <w:rFonts w:cs="Calibri"/>
                <w:b/>
                <w:bCs/>
              </w:rPr>
            </w:pPr>
          </w:p>
        </w:tc>
      </w:tr>
    </w:tbl>
    <w:p w14:paraId="5440E09C" w14:textId="77777777" w:rsidR="00152A6C" w:rsidRPr="004224C6" w:rsidRDefault="00152A6C" w:rsidP="00CD266F">
      <w:pPr>
        <w:rPr>
          <w:rFonts w:cs="Calibri"/>
          <w:b/>
          <w:bCs/>
          <w:color w:val="FF0000"/>
        </w:rPr>
      </w:pPr>
    </w:p>
    <w:p w14:paraId="04E4BD60" w14:textId="3BC0BFDF" w:rsidR="00152A6C" w:rsidRPr="004224C6" w:rsidRDefault="00152A6C" w:rsidP="00EB4B2A">
      <w:pPr>
        <w:jc w:val="right"/>
        <w:rPr>
          <w:rFonts w:cs="Calibri"/>
          <w:b/>
          <w:bCs/>
        </w:rPr>
      </w:pPr>
      <w:r w:rsidRPr="004224C6">
        <w:rPr>
          <w:rFonts w:cs="Calibri"/>
          <w:b/>
          <w:bCs/>
          <w:color w:val="FF0000"/>
        </w:rPr>
        <w:br w:type="page"/>
      </w:r>
      <w:r w:rsidRPr="004224C6">
        <w:rPr>
          <w:rFonts w:cs="Calibri"/>
          <w:b/>
          <w:bCs/>
        </w:rPr>
        <w:lastRenderedPageBreak/>
        <w:t>APPENDIX C</w:t>
      </w:r>
    </w:p>
    <w:p w14:paraId="5641D00F" w14:textId="77777777" w:rsidR="00152A6C" w:rsidRPr="004224C6" w:rsidRDefault="00152A6C" w:rsidP="005E2A98">
      <w:pPr>
        <w:pBdr>
          <w:bottom w:val="single" w:sz="4" w:space="1" w:color="auto"/>
        </w:pBdr>
        <w:rPr>
          <w:rFonts w:cs="Calibri"/>
          <w:b/>
          <w:bCs/>
          <w:color w:val="FF0000"/>
        </w:rPr>
      </w:pPr>
      <w:r w:rsidRPr="004224C6">
        <w:rPr>
          <w:rFonts w:cs="Calibri"/>
          <w:b/>
          <w:bCs/>
          <w:sz w:val="28"/>
          <w:szCs w:val="28"/>
        </w:rPr>
        <w:t xml:space="preserve">RESOURCE – CCTV consent form for staff </w:t>
      </w:r>
    </w:p>
    <w:p w14:paraId="13A87762" w14:textId="77777777" w:rsidR="00E07299" w:rsidRPr="00A95BF2" w:rsidRDefault="00000000" w:rsidP="00E07299">
      <w:pPr>
        <w:pStyle w:val="Header"/>
        <w:spacing w:after="0"/>
        <w:jc w:val="center"/>
        <w:rPr>
          <w:rFonts w:cs="Calibri"/>
          <w:b/>
          <w:color w:val="000000" w:themeColor="text1"/>
          <w:sz w:val="60"/>
          <w:szCs w:val="60"/>
          <w:u w:val="single"/>
        </w:rPr>
      </w:pPr>
      <w:r>
        <w:rPr>
          <w:rFonts w:cs="Calibri"/>
          <w:noProof/>
          <w:color w:val="000000" w:themeColor="text1"/>
          <w:sz w:val="60"/>
          <w:szCs w:val="60"/>
          <w:lang w:eastAsia="en-AU"/>
        </w:rPr>
        <w:object w:dxaOrig="1440" w:dyaOrig="1440" w14:anchorId="787EE379">
          <v:shape id="_x0000_s1030" type="#_x0000_t75" style="position:absolute;left:0;text-align:left;margin-left:-.1pt;margin-top:-.25pt;width:44.45pt;height:45.9pt;z-index:251665408">
            <v:imagedata r:id="rId11" o:title=""/>
          </v:shape>
          <o:OLEObject Type="Embed" ProgID="PBrush" ShapeID="_x0000_s1030" DrawAspect="Content" ObjectID="_1822120070" r:id="rId18"/>
        </w:object>
      </w:r>
      <w:r>
        <w:rPr>
          <w:rFonts w:cs="Calibri"/>
          <w:noProof/>
          <w:color w:val="000000" w:themeColor="text1"/>
          <w:sz w:val="60"/>
          <w:szCs w:val="60"/>
          <w:lang w:eastAsia="en-AU"/>
        </w:rPr>
        <w:object w:dxaOrig="1440" w:dyaOrig="1440" w14:anchorId="36E9853B">
          <v:shape id="_x0000_s1031" type="#_x0000_t75" style="position:absolute;left:0;text-align:left;margin-left:478.75pt;margin-top:-.25pt;width:44.45pt;height:45.9pt;z-index:251666432">
            <v:imagedata r:id="rId11" o:title=""/>
          </v:shape>
          <o:OLEObject Type="Embed" ProgID="PBrush" ShapeID="_x0000_s1031" DrawAspect="Content" ObjectID="_1822120071" r:id="rId19"/>
        </w:object>
      </w:r>
      <w:r w:rsidR="00E07299" w:rsidRPr="00A95BF2">
        <w:rPr>
          <w:rFonts w:cs="Calibri"/>
          <w:b/>
          <w:color w:val="000000" w:themeColor="text1"/>
          <w:sz w:val="60"/>
          <w:szCs w:val="60"/>
          <w:u w:val="single"/>
        </w:rPr>
        <w:t>Manilla Community Preschool</w:t>
      </w:r>
    </w:p>
    <w:p w14:paraId="319C2593" w14:textId="77777777" w:rsidR="00152A6C" w:rsidRPr="00582691" w:rsidRDefault="00152A6C" w:rsidP="000834A2">
      <w:pPr>
        <w:spacing w:line="276" w:lineRule="auto"/>
        <w:rPr>
          <w:rFonts w:cs="Calibri"/>
          <w:color w:val="000000" w:themeColor="text1"/>
          <w:lang w:val="en-GB"/>
        </w:rPr>
      </w:pPr>
      <w:r w:rsidRPr="004224C6">
        <w:rPr>
          <w:rFonts w:cs="Calibri"/>
          <w:b/>
          <w:bCs/>
          <w:lang w:val="en-GB"/>
        </w:rPr>
        <w:t>Purpose of CCTV surveillance</w:t>
      </w:r>
    </w:p>
    <w:p w14:paraId="4E5A5876" w14:textId="171600D4" w:rsidR="00152A6C" w:rsidRPr="00582691" w:rsidRDefault="00E07299" w:rsidP="000834A2">
      <w:pPr>
        <w:spacing w:line="276" w:lineRule="auto"/>
        <w:rPr>
          <w:rFonts w:cs="Calibri"/>
          <w:color w:val="000000" w:themeColor="text1"/>
          <w:lang w:val="en-GB"/>
        </w:rPr>
      </w:pPr>
      <w:r w:rsidRPr="00582691">
        <w:rPr>
          <w:rFonts w:cs="Calibri"/>
          <w:color w:val="000000" w:themeColor="text1"/>
          <w:lang w:val="en-GB"/>
        </w:rPr>
        <w:t>Manilla Community Preschool</w:t>
      </w:r>
      <w:r w:rsidR="00152A6C" w:rsidRPr="00582691">
        <w:rPr>
          <w:rFonts w:cs="Calibri"/>
          <w:color w:val="000000" w:themeColor="text1"/>
          <w:lang w:val="en-GB"/>
        </w:rPr>
        <w:t xml:space="preserve"> is committed to providing a safe and secure environment for children, staff, families, and visitors. As part of our security measures, we use Closed-Circuit Television (CCTV) in specific areas of our service to monitor and deter unauthorised access, enhance safety, and protect property.</w:t>
      </w:r>
    </w:p>
    <w:p w14:paraId="7B007B75" w14:textId="77777777" w:rsidR="00152A6C" w:rsidRPr="00582691" w:rsidRDefault="00152A6C" w:rsidP="000834A2">
      <w:pPr>
        <w:spacing w:line="276" w:lineRule="auto"/>
        <w:rPr>
          <w:rFonts w:cs="Calibri"/>
          <w:color w:val="000000" w:themeColor="text1"/>
          <w:lang w:val="en-GB"/>
        </w:rPr>
      </w:pPr>
    </w:p>
    <w:p w14:paraId="5C8D3A7A" w14:textId="77777777" w:rsidR="00152A6C" w:rsidRPr="00582691" w:rsidRDefault="00152A6C" w:rsidP="000834A2">
      <w:pPr>
        <w:spacing w:line="276" w:lineRule="auto"/>
        <w:rPr>
          <w:rFonts w:cs="Calibri"/>
          <w:color w:val="000000" w:themeColor="text1"/>
          <w:lang w:val="en-GB"/>
        </w:rPr>
      </w:pPr>
      <w:r w:rsidRPr="00582691">
        <w:rPr>
          <w:rFonts w:cs="Calibri"/>
          <w:b/>
          <w:bCs/>
          <w:color w:val="000000" w:themeColor="text1"/>
          <w:lang w:val="en-GB"/>
        </w:rPr>
        <w:t>Consent and agreement</w:t>
      </w:r>
    </w:p>
    <w:p w14:paraId="310947A4" w14:textId="77777777" w:rsidR="00152A6C" w:rsidRPr="00582691" w:rsidRDefault="00152A6C" w:rsidP="000834A2">
      <w:pPr>
        <w:spacing w:line="276" w:lineRule="auto"/>
        <w:rPr>
          <w:rFonts w:cs="Calibri"/>
          <w:color w:val="000000" w:themeColor="text1"/>
          <w:lang w:val="en-GB"/>
        </w:rPr>
      </w:pPr>
      <w:r w:rsidRPr="00582691">
        <w:rPr>
          <w:rFonts w:cs="Calibri"/>
          <w:color w:val="000000" w:themeColor="text1"/>
          <w:lang w:val="en-GB"/>
        </w:rPr>
        <w:t>By signing this form, you acknowledge and consent to the following:</w:t>
      </w:r>
    </w:p>
    <w:p w14:paraId="4C0E38F1" w14:textId="77777777" w:rsidR="00152A6C" w:rsidRPr="00582691" w:rsidRDefault="00152A6C" w:rsidP="000834A2">
      <w:pPr>
        <w:spacing w:line="276" w:lineRule="auto"/>
        <w:rPr>
          <w:rFonts w:cs="Calibri"/>
          <w:color w:val="000000" w:themeColor="text1"/>
          <w:lang w:val="en-GB"/>
        </w:rPr>
      </w:pPr>
    </w:p>
    <w:p w14:paraId="58AB51A3" w14:textId="77777777"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 xml:space="preserve">I understand that CCTV cameras are installed in the locations identified in the </w:t>
      </w:r>
      <w:r w:rsidRPr="00582691">
        <w:rPr>
          <w:rFonts w:cs="Calibri"/>
          <w:color w:val="000000" w:themeColor="text1"/>
          <w:u w:val="single"/>
          <w:lang w:val="en-GB"/>
        </w:rPr>
        <w:t>CCTV Policy</w:t>
      </w:r>
      <w:r w:rsidRPr="00582691">
        <w:rPr>
          <w:rFonts w:cs="Calibri"/>
          <w:color w:val="000000" w:themeColor="text1"/>
          <w:lang w:val="en-GB"/>
        </w:rPr>
        <w:t xml:space="preserve"> and that these areas are clearly marked with signage indicating CCTV is in operation</w:t>
      </w:r>
    </w:p>
    <w:p w14:paraId="3F67BD1F" w14:textId="77777777"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 xml:space="preserve">I am aware that CCTV cameras will not be used in areas where privacy is expected, as identified in the </w:t>
      </w:r>
      <w:r w:rsidRPr="00582691">
        <w:rPr>
          <w:rFonts w:cs="Calibri"/>
          <w:color w:val="000000" w:themeColor="text1"/>
          <w:u w:val="single"/>
          <w:lang w:val="en-GB"/>
        </w:rPr>
        <w:t>CCTV Policy</w:t>
      </w:r>
    </w:p>
    <w:p w14:paraId="09CF1F1D" w14:textId="0427877D"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 xml:space="preserve">I acknowledge that the primary purpose of CCTV monitoring is to enhance safety and security within </w:t>
      </w:r>
      <w:r w:rsidR="00E07299" w:rsidRPr="00582691">
        <w:rPr>
          <w:rFonts w:cs="Calibri"/>
          <w:color w:val="000000" w:themeColor="text1"/>
          <w:lang w:val="en-GB"/>
        </w:rPr>
        <w:t>Manilla Community Preschool</w:t>
      </w:r>
    </w:p>
    <w:p w14:paraId="69E94EA2" w14:textId="77777777" w:rsidR="00152A6C" w:rsidRPr="00582691" w:rsidRDefault="00152A6C" w:rsidP="001C460B">
      <w:pPr>
        <w:pStyle w:val="ListParagraph"/>
        <w:numPr>
          <w:ilvl w:val="0"/>
          <w:numId w:val="27"/>
        </w:numPr>
        <w:spacing w:afterLines="60" w:after="144" w:line="276" w:lineRule="auto"/>
        <w:rPr>
          <w:rFonts w:cs="Calibri"/>
          <w:color w:val="000000" w:themeColor="text1"/>
          <w:lang w:val="en-GB"/>
        </w:rPr>
      </w:pPr>
      <w:r w:rsidRPr="00582691">
        <w:rPr>
          <w:rFonts w:cs="Calibri"/>
          <w:color w:val="000000" w:themeColor="text1"/>
          <w:lang w:val="en-GB"/>
        </w:rPr>
        <w:t>I understand that CCTV footage may be considered personal information where individuals can be identified and, therefore, will be handled according to the Australian Privacy Principles</w:t>
      </w:r>
    </w:p>
    <w:p w14:paraId="367A9869" w14:textId="77777777"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 xml:space="preserve">I understand that CCTV footage may be reviewed by authorised users, including third parties as described in the </w:t>
      </w:r>
      <w:r w:rsidRPr="00582691">
        <w:rPr>
          <w:rFonts w:cs="Calibri"/>
          <w:color w:val="000000" w:themeColor="text1"/>
          <w:u w:val="single"/>
          <w:lang w:val="en-GB"/>
        </w:rPr>
        <w:t>CCTV Policy</w:t>
      </w:r>
    </w:p>
    <w:p w14:paraId="1835BBC7" w14:textId="77777777"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 xml:space="preserve">I consent to the secure storage of CCTV footage for a limited time and acknowledge that footage will be deleted after this period, unless it is required for ongoing investigations or legal proceedings </w:t>
      </w:r>
    </w:p>
    <w:p w14:paraId="60718DA5" w14:textId="77777777"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I know that I may request in writing access to any footage involving me or my property, and that access will be granted subject to legal and policy restrictions</w:t>
      </w:r>
    </w:p>
    <w:p w14:paraId="7F53D04C" w14:textId="77777777"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I understand that CCTV records may be used to take adverse action (e.g., disciplinary action) against me</w:t>
      </w:r>
    </w:p>
    <w:p w14:paraId="4D6B0040" w14:textId="29B4D4E2" w:rsidR="00152A6C" w:rsidRPr="00582691" w:rsidRDefault="00152A6C" w:rsidP="000834A2">
      <w:pPr>
        <w:pStyle w:val="ListParagraph"/>
        <w:numPr>
          <w:ilvl w:val="0"/>
          <w:numId w:val="27"/>
        </w:numPr>
        <w:spacing w:line="276" w:lineRule="auto"/>
        <w:rPr>
          <w:rFonts w:cs="Calibri"/>
          <w:color w:val="000000" w:themeColor="text1"/>
          <w:lang w:val="en-GB"/>
        </w:rPr>
      </w:pPr>
      <w:r w:rsidRPr="00582691">
        <w:rPr>
          <w:rFonts w:cs="Calibri"/>
          <w:color w:val="000000" w:themeColor="text1"/>
          <w:lang w:val="en-GB"/>
        </w:rPr>
        <w:t xml:space="preserve">I understand that I have the right to withdraw my consent to CCTV monitoring provided I inform </w:t>
      </w:r>
      <w:r w:rsidR="00E07299" w:rsidRPr="00582691">
        <w:rPr>
          <w:rFonts w:cs="Calibri"/>
          <w:color w:val="000000" w:themeColor="text1"/>
          <w:lang w:val="en-GB"/>
        </w:rPr>
        <w:t xml:space="preserve">Manilla Community Preschool </w:t>
      </w:r>
      <w:r w:rsidRPr="00582691">
        <w:rPr>
          <w:rFonts w:cs="Calibri"/>
          <w:color w:val="000000" w:themeColor="text1"/>
          <w:lang w:val="en-GB"/>
        </w:rPr>
        <w:t>in writing. I acknowledge that withdrawing consent will limit my access to the service and, therefore, may affect my employment at the service</w:t>
      </w:r>
    </w:p>
    <w:p w14:paraId="1CF56ED8" w14:textId="77777777" w:rsidR="00152A6C" w:rsidRPr="004224C6" w:rsidRDefault="00152A6C" w:rsidP="00AA5FB6">
      <w:pPr>
        <w:rPr>
          <w:rFonts w:cs="Calibri"/>
          <w:b/>
          <w:bCs/>
          <w:color w:val="FF0000"/>
        </w:rPr>
      </w:pPr>
    </w:p>
    <w:tbl>
      <w:tblPr>
        <w:tblStyle w:val="TableGrid"/>
        <w:tblW w:w="9351" w:type="dxa"/>
        <w:tblInd w:w="548"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152A6C" w:rsidRPr="004224C6" w14:paraId="2DF0EA37" w14:textId="77777777" w:rsidTr="00EB4B2A">
        <w:trPr>
          <w:trHeight w:val="636"/>
        </w:trPr>
        <w:tc>
          <w:tcPr>
            <w:tcW w:w="9351" w:type="dxa"/>
          </w:tcPr>
          <w:p w14:paraId="51205448" w14:textId="77777777" w:rsidR="00152A6C" w:rsidRDefault="00152A6C" w:rsidP="001A13F7">
            <w:pPr>
              <w:rPr>
                <w:rFonts w:cs="Calibri"/>
                <w:b/>
                <w:bCs/>
              </w:rPr>
            </w:pPr>
            <w:r w:rsidRPr="004224C6">
              <w:rPr>
                <w:rFonts w:cs="Calibri"/>
                <w:b/>
                <w:bCs/>
              </w:rPr>
              <w:t>Staff member’s name:</w:t>
            </w:r>
          </w:p>
          <w:p w14:paraId="30C03A8D" w14:textId="77777777" w:rsidR="00E07299" w:rsidRDefault="00E07299" w:rsidP="001A13F7">
            <w:pPr>
              <w:rPr>
                <w:rFonts w:cs="Calibri"/>
                <w:b/>
                <w:bCs/>
              </w:rPr>
            </w:pPr>
          </w:p>
          <w:p w14:paraId="796EB039" w14:textId="77777777" w:rsidR="00E07299" w:rsidRDefault="00E07299" w:rsidP="001A13F7">
            <w:pPr>
              <w:rPr>
                <w:rFonts w:cs="Calibri"/>
                <w:b/>
                <w:bCs/>
              </w:rPr>
            </w:pPr>
          </w:p>
          <w:p w14:paraId="0EAA14E9" w14:textId="77777777" w:rsidR="00E07299" w:rsidRPr="004224C6" w:rsidRDefault="00E07299" w:rsidP="001A13F7">
            <w:pPr>
              <w:rPr>
                <w:rFonts w:cs="Calibri"/>
                <w:b/>
                <w:bCs/>
              </w:rPr>
            </w:pPr>
          </w:p>
        </w:tc>
      </w:tr>
      <w:tr w:rsidR="00152A6C" w:rsidRPr="004224C6" w14:paraId="14BCA669" w14:textId="77777777" w:rsidTr="00EB4B2A">
        <w:trPr>
          <w:trHeight w:val="591"/>
        </w:trPr>
        <w:tc>
          <w:tcPr>
            <w:tcW w:w="9351" w:type="dxa"/>
          </w:tcPr>
          <w:p w14:paraId="03099D66" w14:textId="77777777" w:rsidR="00152A6C" w:rsidRDefault="00152A6C" w:rsidP="001A13F7">
            <w:pPr>
              <w:rPr>
                <w:rFonts w:cs="Calibri"/>
                <w:b/>
                <w:bCs/>
              </w:rPr>
            </w:pPr>
            <w:r w:rsidRPr="004224C6">
              <w:rPr>
                <w:rFonts w:cs="Calibri"/>
                <w:b/>
                <w:bCs/>
              </w:rPr>
              <w:t>Staff member’s signature:</w:t>
            </w:r>
          </w:p>
          <w:p w14:paraId="3809BC86" w14:textId="77777777" w:rsidR="00E07299" w:rsidRDefault="00E07299" w:rsidP="001A13F7">
            <w:pPr>
              <w:rPr>
                <w:rFonts w:cs="Calibri"/>
                <w:b/>
                <w:bCs/>
              </w:rPr>
            </w:pPr>
          </w:p>
          <w:p w14:paraId="4C3AD93B" w14:textId="77777777" w:rsidR="00E07299" w:rsidRDefault="00E07299" w:rsidP="001A13F7">
            <w:pPr>
              <w:rPr>
                <w:rFonts w:cs="Calibri"/>
                <w:b/>
                <w:bCs/>
              </w:rPr>
            </w:pPr>
          </w:p>
          <w:p w14:paraId="0E5602F8" w14:textId="77777777" w:rsidR="00E07299" w:rsidRPr="004224C6" w:rsidRDefault="00E07299" w:rsidP="001A13F7">
            <w:pPr>
              <w:rPr>
                <w:rFonts w:cs="Calibri"/>
                <w:b/>
                <w:bCs/>
              </w:rPr>
            </w:pPr>
          </w:p>
        </w:tc>
      </w:tr>
      <w:tr w:rsidR="00152A6C" w:rsidRPr="004224C6" w14:paraId="14323EDC" w14:textId="77777777" w:rsidTr="00EB4B2A">
        <w:trPr>
          <w:trHeight w:val="571"/>
        </w:trPr>
        <w:tc>
          <w:tcPr>
            <w:tcW w:w="9351" w:type="dxa"/>
          </w:tcPr>
          <w:p w14:paraId="0AB3790A" w14:textId="77777777" w:rsidR="00152A6C" w:rsidRDefault="00152A6C" w:rsidP="001A13F7">
            <w:pPr>
              <w:rPr>
                <w:rFonts w:cs="Calibri"/>
                <w:b/>
                <w:bCs/>
              </w:rPr>
            </w:pPr>
            <w:r w:rsidRPr="004224C6">
              <w:rPr>
                <w:rFonts w:cs="Calibri"/>
                <w:b/>
                <w:bCs/>
              </w:rPr>
              <w:t>Date:</w:t>
            </w:r>
          </w:p>
          <w:p w14:paraId="3BD08BE7" w14:textId="77777777" w:rsidR="00582691" w:rsidRDefault="00582691" w:rsidP="001A13F7">
            <w:pPr>
              <w:rPr>
                <w:rFonts w:cs="Calibri"/>
                <w:b/>
                <w:bCs/>
              </w:rPr>
            </w:pPr>
          </w:p>
          <w:p w14:paraId="264C463B" w14:textId="77777777" w:rsidR="00582691" w:rsidRDefault="00582691" w:rsidP="001A13F7">
            <w:pPr>
              <w:rPr>
                <w:rFonts w:cs="Calibri"/>
                <w:b/>
                <w:bCs/>
              </w:rPr>
            </w:pPr>
          </w:p>
          <w:p w14:paraId="2448B41B" w14:textId="77777777" w:rsidR="00582691" w:rsidRPr="004224C6" w:rsidRDefault="00582691" w:rsidP="001A13F7">
            <w:pPr>
              <w:rPr>
                <w:rFonts w:cs="Calibri"/>
                <w:b/>
                <w:bCs/>
              </w:rPr>
            </w:pPr>
          </w:p>
        </w:tc>
      </w:tr>
    </w:tbl>
    <w:p w14:paraId="66A24999" w14:textId="77777777" w:rsidR="00152A6C" w:rsidRPr="004224C6" w:rsidRDefault="00152A6C" w:rsidP="00AA5FB6">
      <w:pPr>
        <w:rPr>
          <w:rFonts w:cs="Calibri"/>
          <w:b/>
          <w:bCs/>
          <w:color w:val="FF0000"/>
        </w:rPr>
      </w:pPr>
    </w:p>
    <w:p w14:paraId="7AEE5DF3" w14:textId="77777777" w:rsidR="00152A6C" w:rsidRPr="004224C6" w:rsidRDefault="00152A6C" w:rsidP="00CD266F">
      <w:pPr>
        <w:rPr>
          <w:rFonts w:cs="Calibri"/>
          <w:b/>
          <w:bCs/>
          <w:color w:val="FF0000"/>
        </w:rPr>
        <w:sectPr w:rsidR="00152A6C" w:rsidRPr="004224C6" w:rsidSect="00D2624F">
          <w:footerReference w:type="even" r:id="rId20"/>
          <w:type w:val="continuous"/>
          <w:pgSz w:w="11906" w:h="16838"/>
          <w:pgMar w:top="720" w:right="720" w:bottom="720" w:left="720" w:header="708" w:footer="708" w:gutter="0"/>
          <w:cols w:space="708"/>
          <w:docGrid w:linePitch="360"/>
        </w:sectPr>
      </w:pPr>
    </w:p>
    <w:p w14:paraId="25973EA5" w14:textId="77777777" w:rsidR="00152A6C" w:rsidRPr="004224C6" w:rsidRDefault="00152A6C" w:rsidP="00CD266F">
      <w:pPr>
        <w:rPr>
          <w:rFonts w:cs="Calibri"/>
          <w:b/>
          <w:bCs/>
          <w:color w:val="FF0000"/>
        </w:rPr>
      </w:pPr>
    </w:p>
    <w:sectPr w:rsidR="00152A6C" w:rsidRPr="004224C6" w:rsidSect="00D2624F">
      <w:footerReference w:type="even" r:id="rId2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9B70" w14:textId="77777777" w:rsidR="00AB3984" w:rsidRDefault="00AB3984">
      <w:r>
        <w:separator/>
      </w:r>
    </w:p>
  </w:endnote>
  <w:endnote w:type="continuationSeparator" w:id="0">
    <w:p w14:paraId="4F931932" w14:textId="77777777" w:rsidR="00AB3984" w:rsidRDefault="00AB3984">
      <w:r>
        <w:continuationSeparator/>
      </w:r>
    </w:p>
  </w:endnote>
  <w:endnote w:type="continuationNotice" w:id="1">
    <w:p w14:paraId="34AAAC0D" w14:textId="77777777" w:rsidR="00AB3984" w:rsidRDefault="00AB3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468914"/>
      <w:docPartObj>
        <w:docPartGallery w:val="Page Numbers (Bottom of Page)"/>
        <w:docPartUnique/>
      </w:docPartObj>
    </w:sdtPr>
    <w:sdtContent>
      <w:p w14:paraId="1784B75C" w14:textId="77777777" w:rsidR="00152A6C" w:rsidRDefault="00152A6C"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7AF653" w14:textId="77777777" w:rsidR="00152A6C" w:rsidRDefault="00152A6C" w:rsidP="001A1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7474" w:themeColor="background2" w:themeShade="80"/>
      </w:rPr>
      <w:id w:val="-1352798805"/>
      <w:docPartObj>
        <w:docPartGallery w:val="Page Numbers (Bottom of Page)"/>
        <w:docPartUnique/>
      </w:docPartObj>
    </w:sdtPr>
    <w:sdtContent>
      <w:p w14:paraId="47394EC1" w14:textId="77777777" w:rsidR="00152A6C" w:rsidRPr="00457864" w:rsidRDefault="00152A6C" w:rsidP="001A13F7">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7C8F2ED5" w14:textId="77777777" w:rsidR="00152A6C" w:rsidRPr="00457864" w:rsidRDefault="00152A6C" w:rsidP="00457864">
    <w:pPr>
      <w:pStyle w:val="Footer"/>
      <w:ind w:right="360"/>
      <w:jc w:val="center"/>
      <w:rPr>
        <w:color w:val="747474" w:themeColor="background2" w:themeShade="80"/>
      </w:rPr>
    </w:pPr>
    <w:r>
      <w:rPr>
        <w:color w:val="747474" w:themeColor="background2" w:themeShade="80"/>
      </w:rPr>
      <w:t>CCTV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908244"/>
      <w:docPartObj>
        <w:docPartGallery w:val="Page Numbers (Bottom of Page)"/>
        <w:docPartUnique/>
      </w:docPartObj>
    </w:sdtPr>
    <w:sdtContent>
      <w:p w14:paraId="7630DFE5" w14:textId="77777777" w:rsidR="00152A6C" w:rsidRDefault="00152A6C"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0A5A76" w14:textId="77777777" w:rsidR="00152A6C" w:rsidRDefault="00152A6C" w:rsidP="001A13F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9470646"/>
      <w:docPartObj>
        <w:docPartGallery w:val="Page Numbers (Bottom of Page)"/>
        <w:docPartUnique/>
      </w:docPartObj>
    </w:sdtPr>
    <w:sdtContent>
      <w:p w14:paraId="7EE1E251" w14:textId="77777777" w:rsidR="00AA5FB6" w:rsidRDefault="00AA5FB6"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B429FF" w14:textId="77777777" w:rsidR="00AA5FB6" w:rsidRDefault="00AA5FB6" w:rsidP="001A13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7138" w14:textId="77777777" w:rsidR="00AB3984" w:rsidRDefault="00AB3984">
      <w:r>
        <w:separator/>
      </w:r>
    </w:p>
  </w:footnote>
  <w:footnote w:type="continuationSeparator" w:id="0">
    <w:p w14:paraId="4FE716A1" w14:textId="77777777" w:rsidR="00AB3984" w:rsidRDefault="00AB3984">
      <w:r>
        <w:continuationSeparator/>
      </w:r>
    </w:p>
  </w:footnote>
  <w:footnote w:type="continuationNotice" w:id="1">
    <w:p w14:paraId="373B6393" w14:textId="77777777" w:rsidR="00AB3984" w:rsidRDefault="00AB39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34F67BCD"/>
    <w:multiLevelType w:val="hybridMultilevel"/>
    <w:tmpl w:val="9FE83562"/>
    <w:lvl w:ilvl="0" w:tplc="5FAEF5F8">
      <w:start w:val="1"/>
      <w:numFmt w:val="decimal"/>
      <w:pStyle w:val="policybody"/>
      <w:lvlText w:val="(%1)"/>
      <w:lvlJc w:val="left"/>
      <w:pPr>
        <w:ind w:left="720" w:hanging="720"/>
      </w:pPr>
      <w:rPr>
        <w:rFonts w:ascii="Calibri" w:hAnsi="Calibri" w:cs="Calibri" w:hint="default"/>
        <w:b w:val="0"/>
        <w:i w:val="0"/>
        <w:color w:val="auto"/>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4F8D1BD1"/>
    <w:multiLevelType w:val="hybridMultilevel"/>
    <w:tmpl w:val="5394CFCE"/>
    <w:lvl w:ilvl="0" w:tplc="08090001">
      <w:start w:val="1"/>
      <w:numFmt w:val="bullet"/>
      <w:lvlText w:val=""/>
      <w:lvlJc w:val="left"/>
      <w:pPr>
        <w:ind w:left="360" w:hanging="360"/>
      </w:pPr>
      <w:rPr>
        <w:rFonts w:ascii="Symbol" w:hAnsi="Symbol" w:hint="default"/>
        <w:b w:val="0"/>
        <w:i w:val="0"/>
        <w:color w:val="auto"/>
        <w:sz w:val="16"/>
        <w:szCs w:val="16"/>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1">
    <w:nsid w:val="50726A91"/>
    <w:multiLevelType w:val="hybridMultilevel"/>
    <w:tmpl w:val="0A9A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15"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6A5F1705"/>
    <w:multiLevelType w:val="hybridMultilevel"/>
    <w:tmpl w:val="A3A8CB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2"/>
  </w:num>
  <w:num w:numId="2" w16cid:durableId="923102478">
    <w:abstractNumId w:val="9"/>
  </w:num>
  <w:num w:numId="3" w16cid:durableId="1770809855">
    <w:abstractNumId w:val="2"/>
  </w:num>
  <w:num w:numId="4" w16cid:durableId="647324574">
    <w:abstractNumId w:val="20"/>
  </w:num>
  <w:num w:numId="5" w16cid:durableId="2136215058">
    <w:abstractNumId w:val="0"/>
  </w:num>
  <w:num w:numId="6" w16cid:durableId="1929119964">
    <w:abstractNumId w:val="1"/>
  </w:num>
  <w:num w:numId="7" w16cid:durableId="203953014">
    <w:abstractNumId w:val="4"/>
  </w:num>
  <w:num w:numId="8" w16cid:durableId="1474713177">
    <w:abstractNumId w:val="16"/>
  </w:num>
  <w:num w:numId="9" w16cid:durableId="681785123">
    <w:abstractNumId w:val="8"/>
  </w:num>
  <w:num w:numId="10" w16cid:durableId="1270511038">
    <w:abstractNumId w:val="15"/>
  </w:num>
  <w:num w:numId="11" w16cid:durableId="2032795658">
    <w:abstractNumId w:val="6"/>
  </w:num>
  <w:num w:numId="12" w16cid:durableId="1989893828">
    <w:abstractNumId w:val="26"/>
  </w:num>
  <w:num w:numId="13" w16cid:durableId="2117098147">
    <w:abstractNumId w:val="24"/>
  </w:num>
  <w:num w:numId="14" w16cid:durableId="709454656">
    <w:abstractNumId w:val="11"/>
  </w:num>
  <w:num w:numId="15" w16cid:durableId="73288393">
    <w:abstractNumId w:val="21"/>
  </w:num>
  <w:num w:numId="16" w16cid:durableId="1595478317">
    <w:abstractNumId w:val="23"/>
  </w:num>
  <w:num w:numId="17" w16cid:durableId="971325094">
    <w:abstractNumId w:val="5"/>
  </w:num>
  <w:num w:numId="18" w16cid:durableId="361977952">
    <w:abstractNumId w:val="3"/>
  </w:num>
  <w:num w:numId="19" w16cid:durableId="1704361339">
    <w:abstractNumId w:val="18"/>
  </w:num>
  <w:num w:numId="20" w16cid:durableId="1358458465">
    <w:abstractNumId w:val="14"/>
  </w:num>
  <w:num w:numId="21" w16cid:durableId="1086029433">
    <w:abstractNumId w:val="10"/>
  </w:num>
  <w:num w:numId="22" w16cid:durableId="730232533">
    <w:abstractNumId w:val="25"/>
  </w:num>
  <w:num w:numId="23" w16cid:durableId="951982858">
    <w:abstractNumId w:val="19"/>
  </w:num>
  <w:num w:numId="24" w16cid:durableId="497160380">
    <w:abstractNumId w:val="7"/>
  </w:num>
  <w:num w:numId="25" w16cid:durableId="41309427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1773368">
    <w:abstractNumId w:val="12"/>
  </w:num>
  <w:num w:numId="27" w16cid:durableId="13330491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2F6D"/>
    <w:rsid w:val="0001067E"/>
    <w:rsid w:val="00010BF0"/>
    <w:rsid w:val="00010BF7"/>
    <w:rsid w:val="00016EC5"/>
    <w:rsid w:val="00021387"/>
    <w:rsid w:val="00023800"/>
    <w:rsid w:val="00024C3D"/>
    <w:rsid w:val="000277D5"/>
    <w:rsid w:val="00036C6F"/>
    <w:rsid w:val="00041070"/>
    <w:rsid w:val="000412C8"/>
    <w:rsid w:val="00041733"/>
    <w:rsid w:val="00045778"/>
    <w:rsid w:val="00046B71"/>
    <w:rsid w:val="00053B7A"/>
    <w:rsid w:val="00056394"/>
    <w:rsid w:val="00057193"/>
    <w:rsid w:val="00057BAD"/>
    <w:rsid w:val="00067562"/>
    <w:rsid w:val="00071229"/>
    <w:rsid w:val="000726CA"/>
    <w:rsid w:val="000766AA"/>
    <w:rsid w:val="00081602"/>
    <w:rsid w:val="00081DB2"/>
    <w:rsid w:val="000834A2"/>
    <w:rsid w:val="00083E06"/>
    <w:rsid w:val="000848F8"/>
    <w:rsid w:val="00090599"/>
    <w:rsid w:val="00092DF7"/>
    <w:rsid w:val="00097CE5"/>
    <w:rsid w:val="000A2D89"/>
    <w:rsid w:val="000A6AEE"/>
    <w:rsid w:val="000A6D83"/>
    <w:rsid w:val="000B5F94"/>
    <w:rsid w:val="000B7AB3"/>
    <w:rsid w:val="000C01DB"/>
    <w:rsid w:val="000C66D7"/>
    <w:rsid w:val="000D10B5"/>
    <w:rsid w:val="000D3827"/>
    <w:rsid w:val="000D49E8"/>
    <w:rsid w:val="000D51E2"/>
    <w:rsid w:val="000D5329"/>
    <w:rsid w:val="000D6B09"/>
    <w:rsid w:val="000E1E38"/>
    <w:rsid w:val="000F68EC"/>
    <w:rsid w:val="00101207"/>
    <w:rsid w:val="00102BA3"/>
    <w:rsid w:val="00107B13"/>
    <w:rsid w:val="001126BB"/>
    <w:rsid w:val="001133CE"/>
    <w:rsid w:val="00114B0F"/>
    <w:rsid w:val="00116FA8"/>
    <w:rsid w:val="00117F7D"/>
    <w:rsid w:val="00121966"/>
    <w:rsid w:val="0012523D"/>
    <w:rsid w:val="00125F74"/>
    <w:rsid w:val="00130AE8"/>
    <w:rsid w:val="001332C1"/>
    <w:rsid w:val="00134068"/>
    <w:rsid w:val="001352D0"/>
    <w:rsid w:val="00142E50"/>
    <w:rsid w:val="001439AB"/>
    <w:rsid w:val="00146C2B"/>
    <w:rsid w:val="0015058D"/>
    <w:rsid w:val="00152513"/>
    <w:rsid w:val="00152A6C"/>
    <w:rsid w:val="0015325F"/>
    <w:rsid w:val="0015443B"/>
    <w:rsid w:val="001544D1"/>
    <w:rsid w:val="0016034D"/>
    <w:rsid w:val="00161713"/>
    <w:rsid w:val="00171FE8"/>
    <w:rsid w:val="00172F84"/>
    <w:rsid w:val="00173401"/>
    <w:rsid w:val="0017550B"/>
    <w:rsid w:val="00175E45"/>
    <w:rsid w:val="001761B9"/>
    <w:rsid w:val="00177F89"/>
    <w:rsid w:val="0019463F"/>
    <w:rsid w:val="00194944"/>
    <w:rsid w:val="0019507B"/>
    <w:rsid w:val="00196916"/>
    <w:rsid w:val="001A13F7"/>
    <w:rsid w:val="001B133D"/>
    <w:rsid w:val="001B3ECD"/>
    <w:rsid w:val="001B493A"/>
    <w:rsid w:val="001C460B"/>
    <w:rsid w:val="001C6FE6"/>
    <w:rsid w:val="001D73E1"/>
    <w:rsid w:val="001E0030"/>
    <w:rsid w:val="001E3CF3"/>
    <w:rsid w:val="001F184E"/>
    <w:rsid w:val="001F4164"/>
    <w:rsid w:val="00200327"/>
    <w:rsid w:val="00207120"/>
    <w:rsid w:val="002221CC"/>
    <w:rsid w:val="00231BCF"/>
    <w:rsid w:val="00246C09"/>
    <w:rsid w:val="0025145F"/>
    <w:rsid w:val="0025354C"/>
    <w:rsid w:val="00254584"/>
    <w:rsid w:val="002560CD"/>
    <w:rsid w:val="0025656F"/>
    <w:rsid w:val="0026334A"/>
    <w:rsid w:val="00264CDB"/>
    <w:rsid w:val="0027284B"/>
    <w:rsid w:val="00272C9A"/>
    <w:rsid w:val="00272DD8"/>
    <w:rsid w:val="00275C05"/>
    <w:rsid w:val="00280444"/>
    <w:rsid w:val="002819AC"/>
    <w:rsid w:val="00283E63"/>
    <w:rsid w:val="00291119"/>
    <w:rsid w:val="002914FA"/>
    <w:rsid w:val="0029562E"/>
    <w:rsid w:val="00296D93"/>
    <w:rsid w:val="00297DB8"/>
    <w:rsid w:val="002A325D"/>
    <w:rsid w:val="002A4697"/>
    <w:rsid w:val="002B1DF8"/>
    <w:rsid w:val="002B457F"/>
    <w:rsid w:val="002C194A"/>
    <w:rsid w:val="002C2356"/>
    <w:rsid w:val="002C4153"/>
    <w:rsid w:val="002C70A0"/>
    <w:rsid w:val="002D22F9"/>
    <w:rsid w:val="002D2C93"/>
    <w:rsid w:val="002D46AF"/>
    <w:rsid w:val="002D5505"/>
    <w:rsid w:val="002D6536"/>
    <w:rsid w:val="002E3656"/>
    <w:rsid w:val="002E36D0"/>
    <w:rsid w:val="002E3E84"/>
    <w:rsid w:val="002F0521"/>
    <w:rsid w:val="002F1218"/>
    <w:rsid w:val="002F351D"/>
    <w:rsid w:val="002F4A20"/>
    <w:rsid w:val="002F5093"/>
    <w:rsid w:val="00304923"/>
    <w:rsid w:val="00304CAE"/>
    <w:rsid w:val="0032182D"/>
    <w:rsid w:val="003233C2"/>
    <w:rsid w:val="003258AF"/>
    <w:rsid w:val="00337E5A"/>
    <w:rsid w:val="00342863"/>
    <w:rsid w:val="003604F6"/>
    <w:rsid w:val="00363BC6"/>
    <w:rsid w:val="00367980"/>
    <w:rsid w:val="00370555"/>
    <w:rsid w:val="00370E5F"/>
    <w:rsid w:val="003811A3"/>
    <w:rsid w:val="0038424B"/>
    <w:rsid w:val="00384267"/>
    <w:rsid w:val="00384E8D"/>
    <w:rsid w:val="00385DD7"/>
    <w:rsid w:val="00385F8B"/>
    <w:rsid w:val="003874A7"/>
    <w:rsid w:val="00393A57"/>
    <w:rsid w:val="0039575D"/>
    <w:rsid w:val="00397CEE"/>
    <w:rsid w:val="003B556B"/>
    <w:rsid w:val="003C2F74"/>
    <w:rsid w:val="003C7652"/>
    <w:rsid w:val="003D0501"/>
    <w:rsid w:val="003D206F"/>
    <w:rsid w:val="003D25C1"/>
    <w:rsid w:val="003D2FDC"/>
    <w:rsid w:val="003D4AF4"/>
    <w:rsid w:val="003D6EC7"/>
    <w:rsid w:val="003D7CDA"/>
    <w:rsid w:val="003E2EEF"/>
    <w:rsid w:val="003F1286"/>
    <w:rsid w:val="003F34AE"/>
    <w:rsid w:val="00402390"/>
    <w:rsid w:val="004039A0"/>
    <w:rsid w:val="00405889"/>
    <w:rsid w:val="00410E87"/>
    <w:rsid w:val="00412040"/>
    <w:rsid w:val="0041271D"/>
    <w:rsid w:val="00415A84"/>
    <w:rsid w:val="00417DA5"/>
    <w:rsid w:val="004224C6"/>
    <w:rsid w:val="00426649"/>
    <w:rsid w:val="00426D62"/>
    <w:rsid w:val="004273C0"/>
    <w:rsid w:val="004276FB"/>
    <w:rsid w:val="004312E8"/>
    <w:rsid w:val="00437B7F"/>
    <w:rsid w:val="004423D9"/>
    <w:rsid w:val="0044396D"/>
    <w:rsid w:val="00444769"/>
    <w:rsid w:val="0044582C"/>
    <w:rsid w:val="00450B10"/>
    <w:rsid w:val="00450DB1"/>
    <w:rsid w:val="0045198B"/>
    <w:rsid w:val="00454A24"/>
    <w:rsid w:val="00456BCD"/>
    <w:rsid w:val="00457864"/>
    <w:rsid w:val="004631FD"/>
    <w:rsid w:val="004657AF"/>
    <w:rsid w:val="00465FDE"/>
    <w:rsid w:val="00466E69"/>
    <w:rsid w:val="00470D0D"/>
    <w:rsid w:val="00471E97"/>
    <w:rsid w:val="00476AA9"/>
    <w:rsid w:val="0048576A"/>
    <w:rsid w:val="00487A87"/>
    <w:rsid w:val="004911DA"/>
    <w:rsid w:val="00492601"/>
    <w:rsid w:val="004946BF"/>
    <w:rsid w:val="004A2E25"/>
    <w:rsid w:val="004B23C4"/>
    <w:rsid w:val="004B66B5"/>
    <w:rsid w:val="004B7356"/>
    <w:rsid w:val="004C02E1"/>
    <w:rsid w:val="004C33A3"/>
    <w:rsid w:val="004C5892"/>
    <w:rsid w:val="004C6B42"/>
    <w:rsid w:val="004D01A5"/>
    <w:rsid w:val="004D244D"/>
    <w:rsid w:val="004D30EA"/>
    <w:rsid w:val="004D3A8D"/>
    <w:rsid w:val="004D5A02"/>
    <w:rsid w:val="004D799C"/>
    <w:rsid w:val="004E0019"/>
    <w:rsid w:val="004E003F"/>
    <w:rsid w:val="004E2676"/>
    <w:rsid w:val="004E410A"/>
    <w:rsid w:val="004E6749"/>
    <w:rsid w:val="004E716F"/>
    <w:rsid w:val="004F340C"/>
    <w:rsid w:val="004F4832"/>
    <w:rsid w:val="004F6257"/>
    <w:rsid w:val="004F6562"/>
    <w:rsid w:val="004F7069"/>
    <w:rsid w:val="004F779B"/>
    <w:rsid w:val="005026E4"/>
    <w:rsid w:val="00503DD8"/>
    <w:rsid w:val="00510F01"/>
    <w:rsid w:val="00511FBD"/>
    <w:rsid w:val="00513442"/>
    <w:rsid w:val="005205FC"/>
    <w:rsid w:val="00523E39"/>
    <w:rsid w:val="005266A3"/>
    <w:rsid w:val="005304C9"/>
    <w:rsid w:val="00547426"/>
    <w:rsid w:val="00550365"/>
    <w:rsid w:val="00560A26"/>
    <w:rsid w:val="00560A85"/>
    <w:rsid w:val="00563333"/>
    <w:rsid w:val="005702FF"/>
    <w:rsid w:val="00571913"/>
    <w:rsid w:val="005726D4"/>
    <w:rsid w:val="005762B6"/>
    <w:rsid w:val="00580735"/>
    <w:rsid w:val="00582691"/>
    <w:rsid w:val="0058628F"/>
    <w:rsid w:val="00587C1F"/>
    <w:rsid w:val="005928EA"/>
    <w:rsid w:val="005947BF"/>
    <w:rsid w:val="00596644"/>
    <w:rsid w:val="005A15A6"/>
    <w:rsid w:val="005B2396"/>
    <w:rsid w:val="005B7385"/>
    <w:rsid w:val="005C66E7"/>
    <w:rsid w:val="005D04B0"/>
    <w:rsid w:val="005D3661"/>
    <w:rsid w:val="005D7913"/>
    <w:rsid w:val="005E044B"/>
    <w:rsid w:val="005E1749"/>
    <w:rsid w:val="005E27AD"/>
    <w:rsid w:val="005E2A98"/>
    <w:rsid w:val="005E4286"/>
    <w:rsid w:val="005E4DE3"/>
    <w:rsid w:val="005E4FAC"/>
    <w:rsid w:val="005E6870"/>
    <w:rsid w:val="005F4CF4"/>
    <w:rsid w:val="005F4F90"/>
    <w:rsid w:val="005F7539"/>
    <w:rsid w:val="005F7D50"/>
    <w:rsid w:val="00602C6B"/>
    <w:rsid w:val="0060616C"/>
    <w:rsid w:val="00612470"/>
    <w:rsid w:val="006126C8"/>
    <w:rsid w:val="00615409"/>
    <w:rsid w:val="006174FD"/>
    <w:rsid w:val="00617D9B"/>
    <w:rsid w:val="0062158F"/>
    <w:rsid w:val="0062726F"/>
    <w:rsid w:val="0063296A"/>
    <w:rsid w:val="00635C41"/>
    <w:rsid w:val="00635D76"/>
    <w:rsid w:val="006475A6"/>
    <w:rsid w:val="006548A1"/>
    <w:rsid w:val="00654A4C"/>
    <w:rsid w:val="00655B53"/>
    <w:rsid w:val="006570D6"/>
    <w:rsid w:val="00661978"/>
    <w:rsid w:val="00665E7C"/>
    <w:rsid w:val="00670AAD"/>
    <w:rsid w:val="0067330A"/>
    <w:rsid w:val="0067420A"/>
    <w:rsid w:val="0067707B"/>
    <w:rsid w:val="006812DB"/>
    <w:rsid w:val="006818EC"/>
    <w:rsid w:val="006A1459"/>
    <w:rsid w:val="006A24A0"/>
    <w:rsid w:val="006A2A1A"/>
    <w:rsid w:val="006A3339"/>
    <w:rsid w:val="006A4C13"/>
    <w:rsid w:val="006A57D0"/>
    <w:rsid w:val="006A5BA4"/>
    <w:rsid w:val="006A6131"/>
    <w:rsid w:val="006A697A"/>
    <w:rsid w:val="006A7422"/>
    <w:rsid w:val="006B20D3"/>
    <w:rsid w:val="006B5A9B"/>
    <w:rsid w:val="006B735B"/>
    <w:rsid w:val="006C0E1E"/>
    <w:rsid w:val="006C230B"/>
    <w:rsid w:val="006C2A7A"/>
    <w:rsid w:val="006C4F34"/>
    <w:rsid w:val="006C797E"/>
    <w:rsid w:val="006D380B"/>
    <w:rsid w:val="006E2A83"/>
    <w:rsid w:val="006F4ED4"/>
    <w:rsid w:val="006F6D24"/>
    <w:rsid w:val="006F7575"/>
    <w:rsid w:val="00702299"/>
    <w:rsid w:val="0070472D"/>
    <w:rsid w:val="007103B3"/>
    <w:rsid w:val="00711AD0"/>
    <w:rsid w:val="00716690"/>
    <w:rsid w:val="00724F9D"/>
    <w:rsid w:val="0073289C"/>
    <w:rsid w:val="00734AB9"/>
    <w:rsid w:val="007357A7"/>
    <w:rsid w:val="007371E7"/>
    <w:rsid w:val="00740640"/>
    <w:rsid w:val="007409D2"/>
    <w:rsid w:val="007457F1"/>
    <w:rsid w:val="0075013A"/>
    <w:rsid w:val="007509A7"/>
    <w:rsid w:val="00757D9D"/>
    <w:rsid w:val="00757E1B"/>
    <w:rsid w:val="007614CB"/>
    <w:rsid w:val="00761E99"/>
    <w:rsid w:val="007674FD"/>
    <w:rsid w:val="0077278B"/>
    <w:rsid w:val="0077487C"/>
    <w:rsid w:val="00785B86"/>
    <w:rsid w:val="00785BDA"/>
    <w:rsid w:val="0078689A"/>
    <w:rsid w:val="00787492"/>
    <w:rsid w:val="00791158"/>
    <w:rsid w:val="00791966"/>
    <w:rsid w:val="0079435D"/>
    <w:rsid w:val="007964D7"/>
    <w:rsid w:val="007A167C"/>
    <w:rsid w:val="007A4FFC"/>
    <w:rsid w:val="007B2397"/>
    <w:rsid w:val="007B3465"/>
    <w:rsid w:val="007B4F28"/>
    <w:rsid w:val="007B7ADE"/>
    <w:rsid w:val="007C3792"/>
    <w:rsid w:val="007C44EF"/>
    <w:rsid w:val="007C668E"/>
    <w:rsid w:val="007D43A2"/>
    <w:rsid w:val="007E0BC1"/>
    <w:rsid w:val="007F44B2"/>
    <w:rsid w:val="007F5E09"/>
    <w:rsid w:val="007F6E6B"/>
    <w:rsid w:val="0080035F"/>
    <w:rsid w:val="00800E97"/>
    <w:rsid w:val="00802C5E"/>
    <w:rsid w:val="00804402"/>
    <w:rsid w:val="00807095"/>
    <w:rsid w:val="00812855"/>
    <w:rsid w:val="00813A08"/>
    <w:rsid w:val="00816574"/>
    <w:rsid w:val="00820F7F"/>
    <w:rsid w:val="00825741"/>
    <w:rsid w:val="00826E73"/>
    <w:rsid w:val="00837E5C"/>
    <w:rsid w:val="008403F4"/>
    <w:rsid w:val="00844985"/>
    <w:rsid w:val="00845FF0"/>
    <w:rsid w:val="008469C3"/>
    <w:rsid w:val="00854E6F"/>
    <w:rsid w:val="008572B4"/>
    <w:rsid w:val="00860D05"/>
    <w:rsid w:val="00862FC2"/>
    <w:rsid w:val="00876D5D"/>
    <w:rsid w:val="008822BE"/>
    <w:rsid w:val="00883BF4"/>
    <w:rsid w:val="00885D7C"/>
    <w:rsid w:val="008A1822"/>
    <w:rsid w:val="008A27B9"/>
    <w:rsid w:val="008B0BA1"/>
    <w:rsid w:val="008B30C8"/>
    <w:rsid w:val="008B614D"/>
    <w:rsid w:val="008B64BD"/>
    <w:rsid w:val="008D15C8"/>
    <w:rsid w:val="008D7386"/>
    <w:rsid w:val="008E087C"/>
    <w:rsid w:val="008E6CD3"/>
    <w:rsid w:val="008F2775"/>
    <w:rsid w:val="008F7A8D"/>
    <w:rsid w:val="00905095"/>
    <w:rsid w:val="00905C06"/>
    <w:rsid w:val="00913006"/>
    <w:rsid w:val="009146CA"/>
    <w:rsid w:val="009332B0"/>
    <w:rsid w:val="00933FFB"/>
    <w:rsid w:val="00936CD9"/>
    <w:rsid w:val="0093785E"/>
    <w:rsid w:val="0093799C"/>
    <w:rsid w:val="0094281A"/>
    <w:rsid w:val="009434C9"/>
    <w:rsid w:val="00945058"/>
    <w:rsid w:val="00955238"/>
    <w:rsid w:val="00961A13"/>
    <w:rsid w:val="00961CC1"/>
    <w:rsid w:val="0096212C"/>
    <w:rsid w:val="009705C8"/>
    <w:rsid w:val="009763A8"/>
    <w:rsid w:val="009812A0"/>
    <w:rsid w:val="009862A0"/>
    <w:rsid w:val="009865D3"/>
    <w:rsid w:val="00986F84"/>
    <w:rsid w:val="0098759E"/>
    <w:rsid w:val="0099074B"/>
    <w:rsid w:val="00990980"/>
    <w:rsid w:val="00991430"/>
    <w:rsid w:val="00997120"/>
    <w:rsid w:val="009A152D"/>
    <w:rsid w:val="009B134C"/>
    <w:rsid w:val="009B75BE"/>
    <w:rsid w:val="009C09C3"/>
    <w:rsid w:val="009C76F1"/>
    <w:rsid w:val="009D0101"/>
    <w:rsid w:val="009D2E34"/>
    <w:rsid w:val="009E76B4"/>
    <w:rsid w:val="009F0549"/>
    <w:rsid w:val="009F3E90"/>
    <w:rsid w:val="009F67C2"/>
    <w:rsid w:val="009F7BCC"/>
    <w:rsid w:val="00A0437E"/>
    <w:rsid w:val="00A24487"/>
    <w:rsid w:val="00A30B51"/>
    <w:rsid w:val="00A30E23"/>
    <w:rsid w:val="00A365DE"/>
    <w:rsid w:val="00A37082"/>
    <w:rsid w:val="00A418EE"/>
    <w:rsid w:val="00A42D9C"/>
    <w:rsid w:val="00A4345A"/>
    <w:rsid w:val="00A44250"/>
    <w:rsid w:val="00A47E92"/>
    <w:rsid w:val="00A50011"/>
    <w:rsid w:val="00A505B6"/>
    <w:rsid w:val="00A505F2"/>
    <w:rsid w:val="00A551B2"/>
    <w:rsid w:val="00A57074"/>
    <w:rsid w:val="00A649CB"/>
    <w:rsid w:val="00A66C98"/>
    <w:rsid w:val="00A735E7"/>
    <w:rsid w:val="00A74CBD"/>
    <w:rsid w:val="00A74DB3"/>
    <w:rsid w:val="00A76A99"/>
    <w:rsid w:val="00A84294"/>
    <w:rsid w:val="00A84867"/>
    <w:rsid w:val="00A8554C"/>
    <w:rsid w:val="00A85CEC"/>
    <w:rsid w:val="00A86530"/>
    <w:rsid w:val="00A96990"/>
    <w:rsid w:val="00AA03DE"/>
    <w:rsid w:val="00AA40B0"/>
    <w:rsid w:val="00AA5FB6"/>
    <w:rsid w:val="00AB3984"/>
    <w:rsid w:val="00AB4635"/>
    <w:rsid w:val="00AB562F"/>
    <w:rsid w:val="00AB6179"/>
    <w:rsid w:val="00AB6C8E"/>
    <w:rsid w:val="00AC10DA"/>
    <w:rsid w:val="00AC25B5"/>
    <w:rsid w:val="00AC559C"/>
    <w:rsid w:val="00AD177E"/>
    <w:rsid w:val="00AE0F89"/>
    <w:rsid w:val="00AE71AE"/>
    <w:rsid w:val="00AE74C4"/>
    <w:rsid w:val="00AF051D"/>
    <w:rsid w:val="00AF2493"/>
    <w:rsid w:val="00B10B20"/>
    <w:rsid w:val="00B13CC3"/>
    <w:rsid w:val="00B13E26"/>
    <w:rsid w:val="00B16FA6"/>
    <w:rsid w:val="00B17B08"/>
    <w:rsid w:val="00B22506"/>
    <w:rsid w:val="00B23F9D"/>
    <w:rsid w:val="00B27479"/>
    <w:rsid w:val="00B30837"/>
    <w:rsid w:val="00B30D59"/>
    <w:rsid w:val="00B416F4"/>
    <w:rsid w:val="00B41CB0"/>
    <w:rsid w:val="00B573C7"/>
    <w:rsid w:val="00B57B4A"/>
    <w:rsid w:val="00B60EB3"/>
    <w:rsid w:val="00B66048"/>
    <w:rsid w:val="00B7031E"/>
    <w:rsid w:val="00B741E6"/>
    <w:rsid w:val="00B75E4F"/>
    <w:rsid w:val="00B86681"/>
    <w:rsid w:val="00B90ADA"/>
    <w:rsid w:val="00B934E4"/>
    <w:rsid w:val="00B95CEE"/>
    <w:rsid w:val="00B95D65"/>
    <w:rsid w:val="00B974FF"/>
    <w:rsid w:val="00B978D6"/>
    <w:rsid w:val="00BB52BE"/>
    <w:rsid w:val="00BB52F8"/>
    <w:rsid w:val="00BB73EF"/>
    <w:rsid w:val="00BC0683"/>
    <w:rsid w:val="00BC4DB4"/>
    <w:rsid w:val="00BC5BBE"/>
    <w:rsid w:val="00BC6239"/>
    <w:rsid w:val="00BD370F"/>
    <w:rsid w:val="00BD5016"/>
    <w:rsid w:val="00BD55D2"/>
    <w:rsid w:val="00BE0F91"/>
    <w:rsid w:val="00BF1FDD"/>
    <w:rsid w:val="00BF35F6"/>
    <w:rsid w:val="00BF3F77"/>
    <w:rsid w:val="00C03701"/>
    <w:rsid w:val="00C049E4"/>
    <w:rsid w:val="00C073A0"/>
    <w:rsid w:val="00C1146A"/>
    <w:rsid w:val="00C124DD"/>
    <w:rsid w:val="00C127BB"/>
    <w:rsid w:val="00C16D63"/>
    <w:rsid w:val="00C175D3"/>
    <w:rsid w:val="00C216AC"/>
    <w:rsid w:val="00C26590"/>
    <w:rsid w:val="00C26ADC"/>
    <w:rsid w:val="00C27FC0"/>
    <w:rsid w:val="00C3240F"/>
    <w:rsid w:val="00C33C2B"/>
    <w:rsid w:val="00C34B49"/>
    <w:rsid w:val="00C37BC7"/>
    <w:rsid w:val="00C450E1"/>
    <w:rsid w:val="00C51059"/>
    <w:rsid w:val="00C67CA8"/>
    <w:rsid w:val="00C70E6B"/>
    <w:rsid w:val="00C75CE0"/>
    <w:rsid w:val="00C83F5A"/>
    <w:rsid w:val="00C90C33"/>
    <w:rsid w:val="00C90EEA"/>
    <w:rsid w:val="00C91FFB"/>
    <w:rsid w:val="00C92BFB"/>
    <w:rsid w:val="00CA6217"/>
    <w:rsid w:val="00CA78DA"/>
    <w:rsid w:val="00CB2163"/>
    <w:rsid w:val="00CB5A66"/>
    <w:rsid w:val="00CB763B"/>
    <w:rsid w:val="00CC3EED"/>
    <w:rsid w:val="00CC4951"/>
    <w:rsid w:val="00CC4BE5"/>
    <w:rsid w:val="00CC4C4E"/>
    <w:rsid w:val="00CD21BB"/>
    <w:rsid w:val="00CD266F"/>
    <w:rsid w:val="00CD6AE1"/>
    <w:rsid w:val="00CD7CDD"/>
    <w:rsid w:val="00CD7ED9"/>
    <w:rsid w:val="00CE0C13"/>
    <w:rsid w:val="00CE1B8A"/>
    <w:rsid w:val="00CE5422"/>
    <w:rsid w:val="00CE5B68"/>
    <w:rsid w:val="00D00BB4"/>
    <w:rsid w:val="00D0129D"/>
    <w:rsid w:val="00D1299D"/>
    <w:rsid w:val="00D13AC1"/>
    <w:rsid w:val="00D161F4"/>
    <w:rsid w:val="00D20D58"/>
    <w:rsid w:val="00D2624F"/>
    <w:rsid w:val="00D3188B"/>
    <w:rsid w:val="00D37A86"/>
    <w:rsid w:val="00D41E5B"/>
    <w:rsid w:val="00D44D42"/>
    <w:rsid w:val="00D47A08"/>
    <w:rsid w:val="00D533A3"/>
    <w:rsid w:val="00D62B19"/>
    <w:rsid w:val="00D63A1B"/>
    <w:rsid w:val="00D6600F"/>
    <w:rsid w:val="00D67031"/>
    <w:rsid w:val="00D7477D"/>
    <w:rsid w:val="00D74B63"/>
    <w:rsid w:val="00D75EBF"/>
    <w:rsid w:val="00D762D0"/>
    <w:rsid w:val="00D84888"/>
    <w:rsid w:val="00D85C61"/>
    <w:rsid w:val="00D9092A"/>
    <w:rsid w:val="00D94561"/>
    <w:rsid w:val="00DA2401"/>
    <w:rsid w:val="00DA3113"/>
    <w:rsid w:val="00DA39F0"/>
    <w:rsid w:val="00DA3B75"/>
    <w:rsid w:val="00DB3692"/>
    <w:rsid w:val="00DB4628"/>
    <w:rsid w:val="00DB4ED5"/>
    <w:rsid w:val="00DC0194"/>
    <w:rsid w:val="00DC073D"/>
    <w:rsid w:val="00DC3982"/>
    <w:rsid w:val="00DC3D5B"/>
    <w:rsid w:val="00DC5D78"/>
    <w:rsid w:val="00DC6BEA"/>
    <w:rsid w:val="00DD089F"/>
    <w:rsid w:val="00DD3C9D"/>
    <w:rsid w:val="00DD5413"/>
    <w:rsid w:val="00DD56BE"/>
    <w:rsid w:val="00DD5845"/>
    <w:rsid w:val="00DE2043"/>
    <w:rsid w:val="00DF044E"/>
    <w:rsid w:val="00DF22EE"/>
    <w:rsid w:val="00DF6AF4"/>
    <w:rsid w:val="00DF7652"/>
    <w:rsid w:val="00E0143E"/>
    <w:rsid w:val="00E02437"/>
    <w:rsid w:val="00E04814"/>
    <w:rsid w:val="00E06397"/>
    <w:rsid w:val="00E06AB3"/>
    <w:rsid w:val="00E07287"/>
    <w:rsid w:val="00E07299"/>
    <w:rsid w:val="00E15745"/>
    <w:rsid w:val="00E15A5C"/>
    <w:rsid w:val="00E166F2"/>
    <w:rsid w:val="00E16DCF"/>
    <w:rsid w:val="00E34BC8"/>
    <w:rsid w:val="00E43215"/>
    <w:rsid w:val="00E45919"/>
    <w:rsid w:val="00E45F88"/>
    <w:rsid w:val="00E52D72"/>
    <w:rsid w:val="00E5568F"/>
    <w:rsid w:val="00E562EA"/>
    <w:rsid w:val="00E62102"/>
    <w:rsid w:val="00E65535"/>
    <w:rsid w:val="00E67501"/>
    <w:rsid w:val="00E679FE"/>
    <w:rsid w:val="00E70EF8"/>
    <w:rsid w:val="00E7492C"/>
    <w:rsid w:val="00E753AA"/>
    <w:rsid w:val="00E76882"/>
    <w:rsid w:val="00E820A2"/>
    <w:rsid w:val="00E83E06"/>
    <w:rsid w:val="00EA01B9"/>
    <w:rsid w:val="00EA5684"/>
    <w:rsid w:val="00EA7898"/>
    <w:rsid w:val="00EA7DB6"/>
    <w:rsid w:val="00EB2652"/>
    <w:rsid w:val="00EB497A"/>
    <w:rsid w:val="00EB4B2A"/>
    <w:rsid w:val="00EB6650"/>
    <w:rsid w:val="00EC62A3"/>
    <w:rsid w:val="00ED35B9"/>
    <w:rsid w:val="00ED5D4C"/>
    <w:rsid w:val="00EE0E57"/>
    <w:rsid w:val="00EF141D"/>
    <w:rsid w:val="00EF51FC"/>
    <w:rsid w:val="00EF60ED"/>
    <w:rsid w:val="00EF6B6E"/>
    <w:rsid w:val="00F04622"/>
    <w:rsid w:val="00F0600A"/>
    <w:rsid w:val="00F10FDE"/>
    <w:rsid w:val="00F122F1"/>
    <w:rsid w:val="00F16D21"/>
    <w:rsid w:val="00F269B4"/>
    <w:rsid w:val="00F3001D"/>
    <w:rsid w:val="00F353B7"/>
    <w:rsid w:val="00F35489"/>
    <w:rsid w:val="00F36727"/>
    <w:rsid w:val="00F43432"/>
    <w:rsid w:val="00F47213"/>
    <w:rsid w:val="00F47862"/>
    <w:rsid w:val="00F502CF"/>
    <w:rsid w:val="00F51812"/>
    <w:rsid w:val="00F56324"/>
    <w:rsid w:val="00F65D87"/>
    <w:rsid w:val="00F77037"/>
    <w:rsid w:val="00F83ECD"/>
    <w:rsid w:val="00F8466C"/>
    <w:rsid w:val="00F87B85"/>
    <w:rsid w:val="00F91AB5"/>
    <w:rsid w:val="00F96019"/>
    <w:rsid w:val="00F970FA"/>
    <w:rsid w:val="00F97698"/>
    <w:rsid w:val="00FA0B6C"/>
    <w:rsid w:val="00FA2934"/>
    <w:rsid w:val="00FA3511"/>
    <w:rsid w:val="00FA6192"/>
    <w:rsid w:val="00FB2110"/>
    <w:rsid w:val="00FB2D06"/>
    <w:rsid w:val="00FB40FA"/>
    <w:rsid w:val="00FB5778"/>
    <w:rsid w:val="00FC00AF"/>
    <w:rsid w:val="00FC06C9"/>
    <w:rsid w:val="00FC3F6A"/>
    <w:rsid w:val="00FD0BA5"/>
    <w:rsid w:val="00FD74F8"/>
    <w:rsid w:val="00FE065F"/>
    <w:rsid w:val="00FE3E85"/>
    <w:rsid w:val="00FF04C0"/>
    <w:rsid w:val="00FF4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9964BAA"/>
  <w15:chartTrackingRefBased/>
  <w15:docId w15:val="{24E47D29-F02B-4E10-9FF8-8E9F356F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F68EC"/>
  </w:style>
  <w:style w:type="paragraph" w:customStyle="1" w:styleId="policybody">
    <w:name w:val="policy body"/>
    <w:basedOn w:val="Normal"/>
    <w:qFormat/>
    <w:rsid w:val="00523E39"/>
    <w:pPr>
      <w:numPr>
        <w:numId w:val="2"/>
      </w:numPr>
      <w:spacing w:afterLines="60" w:after="144" w:line="276"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3.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4.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3209</Words>
  <Characters>17363</Characters>
  <Application>Microsoft Office Word</Application>
  <DocSecurity>0</DocSecurity>
  <Lines>394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36</cp:revision>
  <dcterms:created xsi:type="dcterms:W3CDTF">2025-09-04T06:09:00Z</dcterms:created>
  <dcterms:modified xsi:type="dcterms:W3CDTF">2025-10-16T00:36:00Z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