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EE15" w14:textId="4DD67479" w:rsidR="00543762" w:rsidRPr="00B41FCC" w:rsidRDefault="00B41FCC" w:rsidP="00543762">
      <w:pPr>
        <w:pStyle w:val="Header"/>
        <w:jc w:val="center"/>
        <w:rPr>
          <w:b/>
          <w:color w:val="0070C0"/>
          <w:sz w:val="56"/>
          <w:szCs w:val="56"/>
          <w:u w:val="single"/>
        </w:rPr>
      </w:pPr>
      <w:r w:rsidRPr="00B41FCC">
        <w:rPr>
          <w:noProof/>
          <w:sz w:val="56"/>
          <w:szCs w:val="56"/>
          <w:lang w:eastAsia="en-AU"/>
        </w:rPr>
        <w:object w:dxaOrig="1440" w:dyaOrig="1440" w14:anchorId="71F2E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pt;margin-top:-14.65pt;width:44.45pt;height:45.9pt;z-index:251659264">
            <v:imagedata r:id="rId11" o:title=""/>
          </v:shape>
          <o:OLEObject Type="Embed" ProgID="PBrush" ShapeID="_x0000_s1026" DrawAspect="Content" ObjectID="_1820314410" r:id="rId12"/>
        </w:object>
      </w:r>
      <w:r w:rsidRPr="00B41FCC">
        <w:rPr>
          <w:noProof/>
          <w:sz w:val="56"/>
          <w:szCs w:val="56"/>
          <w:lang w:eastAsia="en-AU"/>
        </w:rPr>
        <w:object w:dxaOrig="1440" w:dyaOrig="1440" w14:anchorId="0FDAD92B">
          <v:shape id="_x0000_s1027" type="#_x0000_t75" style="position:absolute;left:0;text-align:left;margin-left:402.55pt;margin-top:-15.85pt;width:44.45pt;height:45.9pt;z-index:251660288">
            <v:imagedata r:id="rId11" o:title=""/>
          </v:shape>
          <o:OLEObject Type="Embed" ProgID="PBrush" ShapeID="_x0000_s1027" DrawAspect="Content" ObjectID="_1820314411" r:id="rId13"/>
        </w:object>
      </w:r>
      <w:r w:rsidR="00543762" w:rsidRPr="00B41FCC">
        <w:rPr>
          <w:b/>
          <w:color w:val="0070C0"/>
          <w:sz w:val="56"/>
          <w:szCs w:val="56"/>
          <w:u w:val="single"/>
        </w:rPr>
        <w:t>Manilla Community Preschool</w:t>
      </w:r>
    </w:p>
    <w:p w14:paraId="12292F02" w14:textId="77777777" w:rsidR="00B41FCC" w:rsidRDefault="00B41FCC" w:rsidP="00543762">
      <w:pPr>
        <w:pBdr>
          <w:bottom w:val="single" w:sz="4" w:space="1" w:color="auto"/>
        </w:pBdr>
        <w:spacing w:after="0" w:line="240" w:lineRule="auto"/>
        <w:jc w:val="center"/>
        <w:rPr>
          <w:rFonts w:eastAsia="Times New Roman" w:cs="Calibri"/>
          <w:b/>
          <w:bCs/>
          <w:iCs/>
          <w:sz w:val="28"/>
          <w:szCs w:val="28"/>
        </w:rPr>
      </w:pPr>
    </w:p>
    <w:p w14:paraId="725B5844" w14:textId="04AD9491" w:rsidR="00F82D54" w:rsidRPr="00543762" w:rsidRDefault="000A3C69" w:rsidP="00543762">
      <w:pPr>
        <w:pBdr>
          <w:bottom w:val="single" w:sz="4" w:space="1" w:color="auto"/>
        </w:pBdr>
        <w:spacing w:after="0" w:line="240" w:lineRule="auto"/>
        <w:jc w:val="center"/>
        <w:rPr>
          <w:rFonts w:eastAsia="Times New Roman" w:cs="Calibri"/>
          <w:b/>
          <w:bCs/>
          <w:iCs/>
          <w:sz w:val="48"/>
          <w:szCs w:val="48"/>
        </w:rPr>
      </w:pPr>
      <w:r w:rsidRPr="00543762">
        <w:rPr>
          <w:rFonts w:eastAsia="Times New Roman" w:cs="Calibri"/>
          <w:b/>
          <w:bCs/>
          <w:iCs/>
          <w:sz w:val="48"/>
          <w:szCs w:val="48"/>
        </w:rPr>
        <w:t>Staff Communication Policy</w:t>
      </w:r>
    </w:p>
    <w:p w14:paraId="6E27C30A" w14:textId="77777777" w:rsidR="002B46A2" w:rsidRPr="00543762" w:rsidRDefault="002B46A2" w:rsidP="00F82D54">
      <w:pPr>
        <w:spacing w:after="0" w:line="240" w:lineRule="auto"/>
        <w:rPr>
          <w:rFonts w:cs="Calibri"/>
        </w:rPr>
      </w:pPr>
    </w:p>
    <w:p w14:paraId="6737F782" w14:textId="77777777" w:rsidR="00F82D54" w:rsidRPr="00543762" w:rsidRDefault="00F82D54" w:rsidP="00F82D54">
      <w:pPr>
        <w:spacing w:line="240" w:lineRule="auto"/>
        <w:rPr>
          <w:rFonts w:cs="Calibri"/>
          <w:b/>
          <w:bCs/>
          <w:sz w:val="32"/>
          <w:szCs w:val="32"/>
        </w:rPr>
      </w:pPr>
      <w:r w:rsidRPr="00543762">
        <w:rPr>
          <w:rFonts w:cs="Calibri"/>
          <w:b/>
          <w:bCs/>
          <w:sz w:val="32"/>
          <w:szCs w:val="32"/>
        </w:rPr>
        <w:t xml:space="preserve">1. </w:t>
      </w:r>
      <w:r w:rsidRPr="00543762">
        <w:rPr>
          <w:rFonts w:cs="Calibri"/>
          <w:b/>
          <w:bCs/>
          <w:sz w:val="32"/>
          <w:szCs w:val="32"/>
        </w:rPr>
        <w:tab/>
        <w:t>PURPOSE AND BACKGROUND</w:t>
      </w:r>
    </w:p>
    <w:p w14:paraId="4E8BEFA4" w14:textId="0D75A6D7" w:rsidR="0007347E" w:rsidRPr="00543762" w:rsidRDefault="0007347E" w:rsidP="0007347E">
      <w:pPr>
        <w:pStyle w:val="ListParagraph"/>
        <w:numPr>
          <w:ilvl w:val="0"/>
          <w:numId w:val="2"/>
        </w:numPr>
        <w:spacing w:line="240" w:lineRule="auto"/>
        <w:rPr>
          <w:rFonts w:cs="Calibri"/>
        </w:rPr>
      </w:pPr>
      <w:r w:rsidRPr="00543762">
        <w:rPr>
          <w:rFonts w:cs="Calibri"/>
        </w:rPr>
        <w:t>This policy sets out how and when staff should communicate with each other to ensure that our service is effective, safe for children, and an enjoyable place to work</w:t>
      </w:r>
    </w:p>
    <w:p w14:paraId="69754369" w14:textId="0724D8D7" w:rsidR="0007347E" w:rsidRPr="00543762" w:rsidRDefault="004D4371" w:rsidP="0007347E">
      <w:pPr>
        <w:pStyle w:val="ListParagraph"/>
        <w:numPr>
          <w:ilvl w:val="0"/>
          <w:numId w:val="2"/>
        </w:numPr>
        <w:spacing w:line="240" w:lineRule="auto"/>
        <w:rPr>
          <w:rFonts w:cs="Calibri"/>
          <w:i/>
          <w:iCs/>
        </w:rPr>
      </w:pPr>
      <w:r w:rsidRPr="00543762">
        <w:rPr>
          <w:rFonts w:cs="Calibri"/>
        </w:rPr>
        <w:t>Having this policy in place helps our service to</w:t>
      </w:r>
      <w:r w:rsidR="0007347E" w:rsidRPr="00543762">
        <w:rPr>
          <w:rFonts w:cs="Calibri"/>
        </w:rPr>
        <w:t xml:space="preserve"> compl</w:t>
      </w:r>
      <w:r w:rsidRPr="00543762">
        <w:rPr>
          <w:rFonts w:cs="Calibri"/>
        </w:rPr>
        <w:t>y</w:t>
      </w:r>
      <w:r w:rsidR="0007347E" w:rsidRPr="00543762">
        <w:rPr>
          <w:rFonts w:cs="Calibri"/>
        </w:rPr>
        <w:t xml:space="preserve"> with legislation related to communication in the workplace, including the </w:t>
      </w:r>
      <w:r w:rsidR="0007347E" w:rsidRPr="00543762">
        <w:rPr>
          <w:rFonts w:cs="Calibri"/>
          <w:i/>
          <w:iCs/>
        </w:rPr>
        <w:t>Fair Work Act 2009 (Fair Work Act)</w:t>
      </w:r>
    </w:p>
    <w:p w14:paraId="24FA8D1C" w14:textId="77777777" w:rsidR="00F82D54" w:rsidRPr="00543762" w:rsidRDefault="00F82D54" w:rsidP="00F82D54">
      <w:pPr>
        <w:pStyle w:val="ListParagraph"/>
        <w:spacing w:after="0" w:line="240" w:lineRule="auto"/>
        <w:rPr>
          <w:rFonts w:cs="Calibri"/>
        </w:rPr>
      </w:pPr>
    </w:p>
    <w:p w14:paraId="6DA8EF3A" w14:textId="474DB4AA" w:rsidR="00F31B4B" w:rsidRPr="00543762" w:rsidRDefault="00F82D54" w:rsidP="00B611EA">
      <w:pPr>
        <w:spacing w:line="240" w:lineRule="auto"/>
        <w:rPr>
          <w:rFonts w:cs="Calibri"/>
          <w:b/>
          <w:bCs/>
          <w:sz w:val="32"/>
          <w:szCs w:val="32"/>
        </w:rPr>
      </w:pPr>
      <w:r w:rsidRPr="00543762">
        <w:rPr>
          <w:rFonts w:cs="Calibri"/>
          <w:b/>
          <w:bCs/>
          <w:sz w:val="32"/>
          <w:szCs w:val="32"/>
        </w:rPr>
        <w:t xml:space="preserve">2. </w:t>
      </w:r>
      <w:r w:rsidRPr="00543762">
        <w:rPr>
          <w:rFonts w:cs="Calibri"/>
          <w:b/>
          <w:bCs/>
          <w:sz w:val="32"/>
          <w:szCs w:val="32"/>
        </w:rPr>
        <w:tab/>
        <w:t>SCOPE</w:t>
      </w:r>
    </w:p>
    <w:p w14:paraId="58019D30" w14:textId="51380872" w:rsidR="00F82D54" w:rsidRPr="00543762" w:rsidRDefault="00F82D54" w:rsidP="00F82D54">
      <w:pPr>
        <w:pStyle w:val="ListParagraph"/>
        <w:numPr>
          <w:ilvl w:val="0"/>
          <w:numId w:val="2"/>
        </w:numPr>
        <w:spacing w:after="0" w:line="240" w:lineRule="auto"/>
        <w:rPr>
          <w:rFonts w:cs="Calibri"/>
          <w:b/>
          <w:bCs/>
          <w:sz w:val="28"/>
          <w:szCs w:val="28"/>
        </w:rPr>
      </w:pPr>
      <w:r w:rsidRPr="00543762">
        <w:rPr>
          <w:rFonts w:cs="Calibri"/>
        </w:rPr>
        <w:t>This policy applies to:</w:t>
      </w:r>
    </w:p>
    <w:p w14:paraId="50F8151A" w14:textId="77777777" w:rsidR="00F82D54" w:rsidRPr="00543762" w:rsidRDefault="00F82D54" w:rsidP="00F82D54">
      <w:pPr>
        <w:pStyle w:val="ListParagraph"/>
        <w:numPr>
          <w:ilvl w:val="1"/>
          <w:numId w:val="2"/>
        </w:numPr>
        <w:spacing w:after="0" w:line="240" w:lineRule="auto"/>
        <w:rPr>
          <w:rFonts w:cs="Calibri"/>
          <w:b/>
          <w:bCs/>
          <w:sz w:val="28"/>
          <w:szCs w:val="28"/>
        </w:rPr>
      </w:pPr>
      <w:r w:rsidRPr="00543762">
        <w:rPr>
          <w:rFonts w:cs="Calibri"/>
        </w:rPr>
        <w:t xml:space="preserve">The approved provider, paid workers, volunteers and work placement students, </w:t>
      </w:r>
      <w:r w:rsidRPr="00543762">
        <w:rPr>
          <w:rFonts w:cs="Calibri"/>
          <w:b/>
          <w:bCs/>
        </w:rPr>
        <w:t>referred to as ‘staff’ throughout this policy</w:t>
      </w:r>
    </w:p>
    <w:p w14:paraId="584E580B" w14:textId="77777777" w:rsidR="00F82D54" w:rsidRPr="00543762" w:rsidRDefault="00F82D54" w:rsidP="00F82D54">
      <w:pPr>
        <w:pStyle w:val="ListParagraph"/>
        <w:numPr>
          <w:ilvl w:val="1"/>
          <w:numId w:val="2"/>
        </w:numPr>
        <w:spacing w:after="0" w:line="240" w:lineRule="auto"/>
        <w:rPr>
          <w:rFonts w:cs="Calibri"/>
          <w:b/>
          <w:color w:val="000000" w:themeColor="text1"/>
          <w:sz w:val="28"/>
          <w:szCs w:val="28"/>
        </w:rPr>
      </w:pPr>
      <w:r w:rsidRPr="00543762">
        <w:rPr>
          <w:rFonts w:cs="Calibri"/>
        </w:rPr>
        <w:t>Third parties who carr</w:t>
      </w:r>
      <w:r w:rsidRPr="00543762">
        <w:rPr>
          <w:rFonts w:cs="Calibri"/>
          <w:color w:val="000000" w:themeColor="text1"/>
        </w:rPr>
        <w:t xml:space="preserve">y out child-related work at our service, including contractors, subcontractors, self-employed persons, employees of a labour hire company, </w:t>
      </w:r>
      <w:r w:rsidRPr="00543762">
        <w:rPr>
          <w:rFonts w:cs="Calibri"/>
          <w:b/>
          <w:bCs/>
          <w:color w:val="000000" w:themeColor="text1"/>
        </w:rPr>
        <w:t>referred to as ‘staff’ throughout this policy</w:t>
      </w:r>
    </w:p>
    <w:p w14:paraId="6D91BEB4" w14:textId="1C2C875C" w:rsidR="00F82D54" w:rsidRPr="00543762" w:rsidRDefault="00543762" w:rsidP="00F82D54">
      <w:pPr>
        <w:pStyle w:val="ListParagraph"/>
        <w:numPr>
          <w:ilvl w:val="1"/>
          <w:numId w:val="2"/>
        </w:numPr>
        <w:spacing w:after="0" w:line="240" w:lineRule="auto"/>
        <w:rPr>
          <w:rFonts w:cs="Calibri"/>
          <w:color w:val="000000" w:themeColor="text1"/>
        </w:rPr>
      </w:pPr>
      <w:r w:rsidRPr="00543762">
        <w:rPr>
          <w:rFonts w:cs="Calibri"/>
          <w:color w:val="000000" w:themeColor="text1"/>
        </w:rPr>
        <w:t>C</w:t>
      </w:r>
      <w:r w:rsidR="00F82D54" w:rsidRPr="00543762">
        <w:rPr>
          <w:rFonts w:cs="Calibri"/>
          <w:color w:val="000000" w:themeColor="text1"/>
        </w:rPr>
        <w:t>ommittee members</w:t>
      </w:r>
      <w:r w:rsidRPr="00543762">
        <w:rPr>
          <w:rFonts w:cs="Calibri"/>
          <w:color w:val="000000" w:themeColor="text1"/>
        </w:rPr>
        <w:t xml:space="preserve"> </w:t>
      </w:r>
    </w:p>
    <w:p w14:paraId="21C58CC4" w14:textId="68ED589A" w:rsidR="00E52858" w:rsidRPr="00543762" w:rsidRDefault="00E52858" w:rsidP="00E069CC">
      <w:pPr>
        <w:pStyle w:val="ListParagraph"/>
        <w:numPr>
          <w:ilvl w:val="0"/>
          <w:numId w:val="2"/>
        </w:numPr>
        <w:spacing w:after="0" w:line="240" w:lineRule="auto"/>
        <w:rPr>
          <w:rFonts w:cs="Calibri"/>
        </w:rPr>
      </w:pPr>
      <w:r w:rsidRPr="00543762">
        <w:rPr>
          <w:rFonts w:cs="Calibri"/>
        </w:rPr>
        <w:t>This policy covers internal communication only. External communication is covered in a range of other policies (e.g. those concerning use of technology and social media, child safe policies, parental interaction and involvement)</w:t>
      </w:r>
    </w:p>
    <w:p w14:paraId="0B4DF4E2" w14:textId="77777777" w:rsidR="00F82D54" w:rsidRPr="00543762" w:rsidRDefault="00F82D54" w:rsidP="00F82D54">
      <w:pPr>
        <w:spacing w:after="0" w:line="240" w:lineRule="auto"/>
        <w:rPr>
          <w:rFonts w:cs="Calibri"/>
          <w:b/>
          <w:bCs/>
        </w:rPr>
      </w:pPr>
    </w:p>
    <w:p w14:paraId="48B82E62" w14:textId="77777777" w:rsidR="00F82D54" w:rsidRPr="00543762" w:rsidRDefault="00F82D54" w:rsidP="00F82D54">
      <w:pPr>
        <w:spacing w:line="240" w:lineRule="auto"/>
        <w:rPr>
          <w:rFonts w:cs="Calibri"/>
          <w:b/>
          <w:bCs/>
          <w:sz w:val="32"/>
          <w:szCs w:val="32"/>
        </w:rPr>
      </w:pPr>
      <w:r w:rsidRPr="00543762">
        <w:rPr>
          <w:rFonts w:cs="Calibri"/>
          <w:b/>
          <w:bCs/>
          <w:sz w:val="32"/>
          <w:szCs w:val="32"/>
        </w:rPr>
        <w:t xml:space="preserve">3. </w:t>
      </w:r>
      <w:r w:rsidRPr="00543762">
        <w:rPr>
          <w:rFonts w:cs="Calibri"/>
          <w:b/>
          <w:bCs/>
          <w:sz w:val="32"/>
          <w:szCs w:val="32"/>
        </w:rPr>
        <w:tab/>
        <w:t>DEFINITIONS</w:t>
      </w:r>
    </w:p>
    <w:p w14:paraId="5CD84CDA" w14:textId="04EE80E8" w:rsidR="00F82D54" w:rsidRPr="00543762" w:rsidRDefault="00F82D54" w:rsidP="00F82D54">
      <w:pPr>
        <w:pStyle w:val="ListParagraph"/>
        <w:numPr>
          <w:ilvl w:val="0"/>
          <w:numId w:val="2"/>
        </w:numPr>
        <w:spacing w:after="0" w:line="240" w:lineRule="auto"/>
        <w:rPr>
          <w:rFonts w:cs="Calibri"/>
        </w:rPr>
      </w:pPr>
      <w:r w:rsidRPr="00543762">
        <w:rPr>
          <w:rFonts w:cs="Calibri"/>
        </w:rPr>
        <w:t>The following definitions apply to this policy and related procedures:</w:t>
      </w:r>
    </w:p>
    <w:p w14:paraId="375DA57F" w14:textId="4F3A5720" w:rsidR="00BD749D" w:rsidRPr="00543762" w:rsidRDefault="00BD749D" w:rsidP="00234A5A">
      <w:pPr>
        <w:pStyle w:val="ListParagraph"/>
        <w:numPr>
          <w:ilvl w:val="1"/>
          <w:numId w:val="2"/>
        </w:numPr>
        <w:spacing w:line="240" w:lineRule="auto"/>
        <w:rPr>
          <w:rFonts w:cs="Calibri"/>
        </w:rPr>
      </w:pPr>
      <w:r w:rsidRPr="00543762">
        <w:rPr>
          <w:rFonts w:cs="Calibri"/>
        </w:rPr>
        <w:t>‘Communication’ refers to both ‘official’ communication (e.g., announcements, publications, policies, procedures, emails, meetings) and ‘unofficial’ communication between staff members (e.g., informal conversations, emails)</w:t>
      </w:r>
      <w:r w:rsidR="00234A5A" w:rsidRPr="00543762">
        <w:rPr>
          <w:rFonts w:cs="Calibri"/>
        </w:rPr>
        <w:t xml:space="preserve">. </w:t>
      </w:r>
      <w:r w:rsidRPr="00543762">
        <w:rPr>
          <w:rFonts w:cs="Calibri"/>
        </w:rPr>
        <w:t>Communication can be written, verbal or non-verbal</w:t>
      </w:r>
    </w:p>
    <w:p w14:paraId="0DCFB04F" w14:textId="0FC63CE0" w:rsidR="00F82D54" w:rsidRPr="00543762" w:rsidRDefault="00BD749D" w:rsidP="00FC7B4D">
      <w:pPr>
        <w:pStyle w:val="ListParagraph"/>
        <w:numPr>
          <w:ilvl w:val="1"/>
          <w:numId w:val="2"/>
        </w:numPr>
        <w:spacing w:line="240" w:lineRule="auto"/>
        <w:rPr>
          <w:rFonts w:cs="Calibri"/>
        </w:rPr>
      </w:pPr>
      <w:r w:rsidRPr="00543762">
        <w:rPr>
          <w:rFonts w:cs="Calibri"/>
        </w:rPr>
        <w:t>‘Staff’ refers to paid workers, volunteers, students, and third parties who are covered in the scope of this policy. Note: ‘staff’, ‘employees’ and ‘workers’ etc may have their own, different definitions in legislation covered in this policy</w:t>
      </w:r>
    </w:p>
    <w:p w14:paraId="73AB76F2" w14:textId="77777777" w:rsidR="00F82D54" w:rsidRPr="00543762" w:rsidRDefault="00F82D54" w:rsidP="00F82D54">
      <w:pPr>
        <w:pStyle w:val="ListParagraph"/>
        <w:spacing w:after="0" w:line="240" w:lineRule="auto"/>
        <w:ind w:left="1008"/>
        <w:rPr>
          <w:rFonts w:cs="Calibri"/>
          <w:b/>
          <w:bCs/>
        </w:rPr>
      </w:pPr>
    </w:p>
    <w:p w14:paraId="13FF0E18" w14:textId="77777777" w:rsidR="00F82D54" w:rsidRPr="00543762" w:rsidRDefault="00F82D54" w:rsidP="00F82D54">
      <w:pPr>
        <w:spacing w:line="240" w:lineRule="auto"/>
        <w:rPr>
          <w:rFonts w:cs="Calibri"/>
          <w:b/>
          <w:bCs/>
          <w:sz w:val="32"/>
          <w:szCs w:val="32"/>
        </w:rPr>
      </w:pPr>
      <w:r w:rsidRPr="00543762">
        <w:rPr>
          <w:rFonts w:cs="Calibri"/>
          <w:b/>
          <w:bCs/>
          <w:sz w:val="32"/>
          <w:szCs w:val="32"/>
        </w:rPr>
        <w:t xml:space="preserve">4. </w:t>
      </w:r>
      <w:r w:rsidRPr="00543762">
        <w:rPr>
          <w:rFonts w:cs="Calibri"/>
          <w:b/>
          <w:bCs/>
          <w:sz w:val="32"/>
          <w:szCs w:val="32"/>
        </w:rPr>
        <w:tab/>
        <w:t>POLICY STATEMENT</w:t>
      </w:r>
    </w:p>
    <w:p w14:paraId="50B4493F" w14:textId="04D7DE3A" w:rsidR="00F82D54" w:rsidRPr="00543762" w:rsidRDefault="00DF0288" w:rsidP="00BB64EF">
      <w:pPr>
        <w:pStyle w:val="ListParagraph"/>
        <w:spacing w:after="80" w:line="240" w:lineRule="auto"/>
        <w:rPr>
          <w:rFonts w:cs="Calibri"/>
          <w:b/>
          <w:bCs/>
        </w:rPr>
      </w:pPr>
      <w:r w:rsidRPr="00543762">
        <w:rPr>
          <w:rFonts w:cs="Calibri"/>
          <w:b/>
          <w:bCs/>
          <w:sz w:val="28"/>
          <w:szCs w:val="28"/>
        </w:rPr>
        <w:t>Commitment to positive and professional workplace communication</w:t>
      </w:r>
    </w:p>
    <w:p w14:paraId="0C459661" w14:textId="33B90AA3" w:rsidR="00DA70B1" w:rsidRPr="00543762" w:rsidRDefault="00DA70B1" w:rsidP="00DA70B1">
      <w:pPr>
        <w:pStyle w:val="ListParagraph"/>
        <w:numPr>
          <w:ilvl w:val="0"/>
          <w:numId w:val="2"/>
        </w:numPr>
        <w:spacing w:line="240" w:lineRule="auto"/>
        <w:rPr>
          <w:rFonts w:cs="Calibri"/>
        </w:rPr>
      </w:pPr>
      <w:r w:rsidRPr="00543762">
        <w:rPr>
          <w:rFonts w:cs="Calibri"/>
        </w:rPr>
        <w:t>Our service encourages staff to express their opinions</w:t>
      </w:r>
      <w:r w:rsidR="001C0DF4" w:rsidRPr="00543762">
        <w:rPr>
          <w:rFonts w:cs="Calibri"/>
        </w:rPr>
        <w:t xml:space="preserve"> </w:t>
      </w:r>
      <w:r w:rsidRPr="00543762">
        <w:rPr>
          <w:rFonts w:cs="Calibri"/>
        </w:rPr>
        <w:t>and share information, knowledge and ideas</w:t>
      </w:r>
    </w:p>
    <w:p w14:paraId="64A6C43A" w14:textId="77777777" w:rsidR="00DA70B1" w:rsidRPr="00543762" w:rsidRDefault="00DA70B1" w:rsidP="00DA70B1">
      <w:pPr>
        <w:pStyle w:val="ListParagraph"/>
        <w:numPr>
          <w:ilvl w:val="0"/>
          <w:numId w:val="2"/>
        </w:numPr>
        <w:spacing w:line="240" w:lineRule="auto"/>
        <w:rPr>
          <w:rFonts w:cs="Calibri"/>
        </w:rPr>
      </w:pPr>
      <w:r w:rsidRPr="00543762">
        <w:rPr>
          <w:rFonts w:cs="Calibri"/>
        </w:rPr>
        <w:t>Staff members should listen and talk to each other respectfully and politely</w:t>
      </w:r>
    </w:p>
    <w:p w14:paraId="6CC2DFBA" w14:textId="198EDC96" w:rsidR="00DA70B1" w:rsidRPr="00543762" w:rsidRDefault="00DA70B1" w:rsidP="00DA70B1">
      <w:pPr>
        <w:pStyle w:val="ListParagraph"/>
        <w:numPr>
          <w:ilvl w:val="0"/>
          <w:numId w:val="2"/>
        </w:numPr>
        <w:spacing w:line="240" w:lineRule="auto"/>
        <w:rPr>
          <w:rFonts w:cs="Calibri"/>
        </w:rPr>
      </w:pPr>
      <w:r w:rsidRPr="00543762">
        <w:rPr>
          <w:rFonts w:cs="Calibri"/>
        </w:rPr>
        <w:t>Written communication should be acknowledged and responded to in a timely and professional manner</w:t>
      </w:r>
    </w:p>
    <w:p w14:paraId="0B0DC9AD" w14:textId="075E1A42" w:rsidR="00DA70B1" w:rsidRPr="00543762" w:rsidRDefault="00DA70B1" w:rsidP="00DA70B1">
      <w:pPr>
        <w:pStyle w:val="ListParagraph"/>
        <w:numPr>
          <w:ilvl w:val="0"/>
          <w:numId w:val="2"/>
        </w:numPr>
        <w:spacing w:line="240" w:lineRule="auto"/>
        <w:rPr>
          <w:rFonts w:cs="Calibri"/>
        </w:rPr>
      </w:pPr>
      <w:r w:rsidRPr="00543762">
        <w:rPr>
          <w:rFonts w:cs="Calibri"/>
        </w:rPr>
        <w:t xml:space="preserve">Staff members should </w:t>
      </w:r>
      <w:r w:rsidR="005E1918" w:rsidRPr="00543762">
        <w:rPr>
          <w:rFonts w:cs="Calibri"/>
        </w:rPr>
        <w:t>give</w:t>
      </w:r>
      <w:r w:rsidR="00ED510C" w:rsidRPr="00543762">
        <w:rPr>
          <w:rFonts w:cs="Calibri"/>
        </w:rPr>
        <w:t xml:space="preserve"> each </w:t>
      </w:r>
      <w:r w:rsidRPr="00543762">
        <w:rPr>
          <w:rFonts w:cs="Calibri"/>
        </w:rPr>
        <w:t>other the information they need to do their jobs</w:t>
      </w:r>
    </w:p>
    <w:p w14:paraId="2AFEA2ED" w14:textId="1FFFB34A" w:rsidR="00DA70B1" w:rsidRPr="00543762" w:rsidRDefault="00DA70B1" w:rsidP="00DA70B1">
      <w:pPr>
        <w:pStyle w:val="ListParagraph"/>
        <w:numPr>
          <w:ilvl w:val="0"/>
          <w:numId w:val="2"/>
        </w:numPr>
        <w:spacing w:line="240" w:lineRule="auto"/>
        <w:rPr>
          <w:rFonts w:cs="Calibri"/>
        </w:rPr>
      </w:pPr>
      <w:r w:rsidRPr="00543762">
        <w:rPr>
          <w:rFonts w:cs="Calibri"/>
        </w:rPr>
        <w:t>Staff who are in supervisory roles (e.g., the approved provider, nominated supervisor, staff in day-to-day charge, education</w:t>
      </w:r>
      <w:r w:rsidR="0022126A" w:rsidRPr="00543762">
        <w:rPr>
          <w:rFonts w:cs="Calibri"/>
        </w:rPr>
        <w:t>al</w:t>
      </w:r>
      <w:r w:rsidRPr="00543762">
        <w:rPr>
          <w:rFonts w:cs="Calibri"/>
        </w:rPr>
        <w:t xml:space="preserve"> lead</w:t>
      </w:r>
      <w:r w:rsidR="0022126A" w:rsidRPr="00543762">
        <w:rPr>
          <w:rFonts w:cs="Calibri"/>
        </w:rPr>
        <w:t>ers</w:t>
      </w:r>
      <w:r w:rsidRPr="00543762">
        <w:rPr>
          <w:rFonts w:cs="Calibri"/>
        </w:rPr>
        <w:t xml:space="preserve">) should provide other staff members with clear instructions, standards and expectations for their work </w:t>
      </w:r>
    </w:p>
    <w:p w14:paraId="05BD36F7" w14:textId="77777777" w:rsidR="00DA70B1" w:rsidRPr="00543762" w:rsidRDefault="00DA70B1" w:rsidP="00DA70B1">
      <w:pPr>
        <w:pStyle w:val="ListParagraph"/>
        <w:numPr>
          <w:ilvl w:val="0"/>
          <w:numId w:val="2"/>
        </w:numPr>
        <w:spacing w:line="240" w:lineRule="auto"/>
        <w:rPr>
          <w:rFonts w:cs="Calibri"/>
        </w:rPr>
      </w:pPr>
      <w:r w:rsidRPr="00543762">
        <w:rPr>
          <w:rFonts w:cs="Calibri"/>
        </w:rPr>
        <w:lastRenderedPageBreak/>
        <w:t>Staff should give feedback on each other's performance in a constructive and respectful way</w:t>
      </w:r>
    </w:p>
    <w:p w14:paraId="46F2658A" w14:textId="6C5F7162" w:rsidR="00DA70B1" w:rsidRPr="00543762" w:rsidRDefault="00DA70B1" w:rsidP="00DA70B1">
      <w:pPr>
        <w:pStyle w:val="ListParagraph"/>
        <w:numPr>
          <w:ilvl w:val="0"/>
          <w:numId w:val="2"/>
        </w:numPr>
        <w:spacing w:line="240" w:lineRule="auto"/>
        <w:rPr>
          <w:rFonts w:cs="Calibri"/>
        </w:rPr>
      </w:pPr>
      <w:r w:rsidRPr="00543762">
        <w:rPr>
          <w:rFonts w:cs="Calibri"/>
        </w:rPr>
        <w:t>Staff should be mindful of the diverse backgrounds of staff members and tailor their communication accordingly</w:t>
      </w:r>
    </w:p>
    <w:p w14:paraId="5C2E47BB" w14:textId="77777777" w:rsidR="00DA70B1" w:rsidRPr="00543762" w:rsidRDefault="00DA70B1" w:rsidP="00DA70B1">
      <w:pPr>
        <w:pStyle w:val="ListParagraph"/>
        <w:numPr>
          <w:ilvl w:val="0"/>
          <w:numId w:val="2"/>
        </w:numPr>
        <w:spacing w:line="240" w:lineRule="auto"/>
        <w:rPr>
          <w:rFonts w:cs="Calibri"/>
        </w:rPr>
      </w:pPr>
      <w:r w:rsidRPr="00543762">
        <w:rPr>
          <w:rFonts w:cs="Calibri"/>
        </w:rPr>
        <w:t xml:space="preserve">All communication between staff (written, verbal, non-verbal) must be consistent with our </w:t>
      </w:r>
      <w:r w:rsidRPr="00543762">
        <w:rPr>
          <w:rFonts w:cs="Calibri"/>
          <w:u w:val="single"/>
        </w:rPr>
        <w:t>Child Safe Code of Conduct</w:t>
      </w:r>
    </w:p>
    <w:p w14:paraId="78352530" w14:textId="77777777" w:rsidR="00F82D54" w:rsidRPr="00543762" w:rsidRDefault="00F82D54" w:rsidP="00F82D54">
      <w:pPr>
        <w:pStyle w:val="ListParagraph"/>
        <w:spacing w:after="0" w:line="240" w:lineRule="auto"/>
        <w:rPr>
          <w:rFonts w:cs="Calibri"/>
          <w:b/>
          <w:bCs/>
        </w:rPr>
      </w:pPr>
    </w:p>
    <w:p w14:paraId="59088DD5" w14:textId="49C1FAB7" w:rsidR="00BB64EF" w:rsidRPr="00543762" w:rsidRDefault="008A067D" w:rsidP="00534F19">
      <w:pPr>
        <w:pStyle w:val="ListParagraph"/>
        <w:spacing w:after="80" w:line="240" w:lineRule="auto"/>
        <w:rPr>
          <w:rFonts w:cs="Calibri"/>
          <w:b/>
          <w:bCs/>
          <w:sz w:val="28"/>
          <w:szCs w:val="28"/>
        </w:rPr>
      </w:pPr>
      <w:r w:rsidRPr="00543762">
        <w:rPr>
          <w:rFonts w:cs="Calibri"/>
          <w:b/>
          <w:bCs/>
          <w:sz w:val="28"/>
          <w:szCs w:val="28"/>
        </w:rPr>
        <w:t>Communication expectations and responsibilities</w:t>
      </w:r>
    </w:p>
    <w:p w14:paraId="021016A6" w14:textId="77777777" w:rsidR="00C139B4" w:rsidRPr="00543762" w:rsidRDefault="00C139B4" w:rsidP="00C139B4">
      <w:pPr>
        <w:pStyle w:val="ListParagraph"/>
        <w:numPr>
          <w:ilvl w:val="0"/>
          <w:numId w:val="2"/>
        </w:numPr>
        <w:spacing w:after="0" w:line="240" w:lineRule="auto"/>
        <w:rPr>
          <w:rFonts w:cs="Calibri"/>
        </w:rPr>
      </w:pPr>
      <w:r w:rsidRPr="00543762">
        <w:rPr>
          <w:rFonts w:cs="Calibri"/>
          <w:b/>
          <w:bCs/>
        </w:rPr>
        <w:t>All staff members</w:t>
      </w:r>
      <w:r w:rsidRPr="00543762">
        <w:rPr>
          <w:rFonts w:cs="Calibri"/>
        </w:rPr>
        <w:t xml:space="preserve"> should:</w:t>
      </w:r>
    </w:p>
    <w:p w14:paraId="3E419527" w14:textId="77777777" w:rsidR="00C139B4" w:rsidRPr="00543762" w:rsidRDefault="00C139B4" w:rsidP="00BB64EF">
      <w:pPr>
        <w:pStyle w:val="ListParagraph"/>
        <w:numPr>
          <w:ilvl w:val="1"/>
          <w:numId w:val="29"/>
        </w:numPr>
        <w:spacing w:after="0" w:line="240" w:lineRule="auto"/>
        <w:rPr>
          <w:rFonts w:cs="Calibri"/>
        </w:rPr>
      </w:pPr>
      <w:r w:rsidRPr="00543762">
        <w:rPr>
          <w:rFonts w:cs="Calibri"/>
        </w:rPr>
        <w:t>Be given accurate, timely and relevant information about their work</w:t>
      </w:r>
    </w:p>
    <w:p w14:paraId="7503D182" w14:textId="77777777" w:rsidR="00C139B4" w:rsidRPr="00543762" w:rsidRDefault="00C139B4" w:rsidP="00BB64EF">
      <w:pPr>
        <w:pStyle w:val="ListParagraph"/>
        <w:numPr>
          <w:ilvl w:val="1"/>
          <w:numId w:val="29"/>
        </w:numPr>
        <w:spacing w:after="0" w:line="240" w:lineRule="auto"/>
        <w:rPr>
          <w:rFonts w:cs="Calibri"/>
        </w:rPr>
      </w:pPr>
      <w:r w:rsidRPr="00543762">
        <w:rPr>
          <w:rFonts w:cs="Calibri"/>
        </w:rPr>
        <w:t>Feel comfortable to ask questions and seek help when needed</w:t>
      </w:r>
    </w:p>
    <w:p w14:paraId="2E895EFD" w14:textId="77777777" w:rsidR="00C139B4" w:rsidRPr="00543762" w:rsidRDefault="00C139B4" w:rsidP="00BB64EF">
      <w:pPr>
        <w:pStyle w:val="ListParagraph"/>
        <w:numPr>
          <w:ilvl w:val="1"/>
          <w:numId w:val="29"/>
        </w:numPr>
        <w:spacing w:after="0" w:line="240" w:lineRule="auto"/>
        <w:rPr>
          <w:rFonts w:cs="Calibri"/>
        </w:rPr>
      </w:pPr>
      <w:r w:rsidRPr="00543762">
        <w:rPr>
          <w:rFonts w:cs="Calibri"/>
        </w:rPr>
        <w:t>Be meaningfully consulted on procedures, policies and other issues that relate to their work and the service more widely</w:t>
      </w:r>
    </w:p>
    <w:p w14:paraId="670DE600" w14:textId="18359205" w:rsidR="00C139B4" w:rsidRPr="00543762" w:rsidRDefault="00C139B4" w:rsidP="00BB64EF">
      <w:pPr>
        <w:pStyle w:val="ListParagraph"/>
        <w:numPr>
          <w:ilvl w:val="1"/>
          <w:numId w:val="29"/>
        </w:numPr>
        <w:spacing w:after="0" w:line="240" w:lineRule="auto"/>
        <w:rPr>
          <w:rFonts w:cs="Calibri"/>
        </w:rPr>
      </w:pPr>
      <w:r w:rsidRPr="00543762">
        <w:rPr>
          <w:rFonts w:cs="Calibri"/>
        </w:rPr>
        <w:t>Know how to make complaints or raise concerns about workplace issues</w:t>
      </w:r>
    </w:p>
    <w:p w14:paraId="1B3D82E4" w14:textId="77777777" w:rsidR="00C139B4" w:rsidRPr="00543762" w:rsidRDefault="00C139B4" w:rsidP="00BB64EF">
      <w:pPr>
        <w:pStyle w:val="ListParagraph"/>
        <w:numPr>
          <w:ilvl w:val="1"/>
          <w:numId w:val="29"/>
        </w:numPr>
        <w:spacing w:after="0" w:line="240" w:lineRule="auto"/>
        <w:rPr>
          <w:rFonts w:cs="Calibri"/>
        </w:rPr>
      </w:pPr>
      <w:r w:rsidRPr="00543762">
        <w:rPr>
          <w:rFonts w:cs="Calibri"/>
        </w:rPr>
        <w:t>Be allowed to disconnect from work when they are not on duty or call</w:t>
      </w:r>
    </w:p>
    <w:p w14:paraId="4E4D6596" w14:textId="77777777" w:rsidR="00532D44" w:rsidRPr="00543762" w:rsidRDefault="00532D44" w:rsidP="00532D44">
      <w:pPr>
        <w:pStyle w:val="ListParagraph"/>
        <w:numPr>
          <w:ilvl w:val="1"/>
          <w:numId w:val="29"/>
        </w:numPr>
        <w:spacing w:after="0" w:line="240" w:lineRule="auto"/>
        <w:rPr>
          <w:rFonts w:cs="Calibri"/>
        </w:rPr>
      </w:pPr>
      <w:r w:rsidRPr="00543762">
        <w:rPr>
          <w:rFonts w:cs="Calibri"/>
        </w:rPr>
        <w:t>Allow other staff members to disconnect from work when they are not on duty and only contact them according to our policy</w:t>
      </w:r>
    </w:p>
    <w:p w14:paraId="21D32618" w14:textId="77777777" w:rsidR="00C139B4" w:rsidRPr="00543762" w:rsidRDefault="00C139B4" w:rsidP="00BB64EF">
      <w:pPr>
        <w:pStyle w:val="ListParagraph"/>
        <w:numPr>
          <w:ilvl w:val="1"/>
          <w:numId w:val="29"/>
        </w:numPr>
        <w:spacing w:after="0" w:line="240" w:lineRule="auto"/>
        <w:rPr>
          <w:rFonts w:cs="Calibri"/>
        </w:rPr>
      </w:pPr>
      <w:r w:rsidRPr="00543762">
        <w:rPr>
          <w:rFonts w:cs="Calibri"/>
        </w:rPr>
        <w:t>Provide other staff members with accurate, timely and relevant information about work matters</w:t>
      </w:r>
    </w:p>
    <w:p w14:paraId="3C692236" w14:textId="77777777" w:rsidR="00C139B4" w:rsidRPr="00543762" w:rsidRDefault="00C139B4" w:rsidP="00BB64EF">
      <w:pPr>
        <w:pStyle w:val="ListParagraph"/>
        <w:numPr>
          <w:ilvl w:val="1"/>
          <w:numId w:val="29"/>
        </w:numPr>
        <w:spacing w:after="0" w:line="240" w:lineRule="auto"/>
        <w:rPr>
          <w:rFonts w:cs="Calibri"/>
        </w:rPr>
      </w:pPr>
      <w:r w:rsidRPr="00543762">
        <w:rPr>
          <w:rFonts w:cs="Calibri"/>
        </w:rPr>
        <w:t>Raise any concerns or questions with supervisors/managers and, if necessary, follow our procedures for making a complaint</w:t>
      </w:r>
    </w:p>
    <w:p w14:paraId="28525400" w14:textId="77777777" w:rsidR="00C139B4" w:rsidRPr="00543762" w:rsidRDefault="00C139B4" w:rsidP="00BB64EF">
      <w:pPr>
        <w:pStyle w:val="ListParagraph"/>
        <w:numPr>
          <w:ilvl w:val="1"/>
          <w:numId w:val="29"/>
        </w:numPr>
        <w:spacing w:after="0" w:line="240" w:lineRule="auto"/>
        <w:rPr>
          <w:rFonts w:cs="Calibri"/>
        </w:rPr>
      </w:pPr>
      <w:r w:rsidRPr="00543762">
        <w:rPr>
          <w:rFonts w:cs="Calibri"/>
        </w:rPr>
        <w:t>Attend and participate in meetings as requested</w:t>
      </w:r>
    </w:p>
    <w:p w14:paraId="796D4A6E" w14:textId="008E137C" w:rsidR="00C139B4" w:rsidRPr="00543762" w:rsidRDefault="00C139B4" w:rsidP="00BB64EF">
      <w:pPr>
        <w:pStyle w:val="ListParagraph"/>
        <w:numPr>
          <w:ilvl w:val="1"/>
          <w:numId w:val="29"/>
        </w:numPr>
        <w:spacing w:after="0" w:line="240" w:lineRule="auto"/>
        <w:rPr>
          <w:rFonts w:cs="Calibri"/>
        </w:rPr>
      </w:pPr>
      <w:r w:rsidRPr="00543762">
        <w:rPr>
          <w:rFonts w:cs="Calibri"/>
        </w:rPr>
        <w:t xml:space="preserve">Read and respond to written communication according to </w:t>
      </w:r>
      <w:r w:rsidR="00903CC9" w:rsidRPr="00543762">
        <w:rPr>
          <w:rFonts w:cs="Calibri"/>
        </w:rPr>
        <w:t>this</w:t>
      </w:r>
      <w:r w:rsidRPr="00543762">
        <w:rPr>
          <w:rFonts w:cs="Calibri"/>
        </w:rPr>
        <w:t xml:space="preserve"> policy (see </w:t>
      </w:r>
      <w:r w:rsidR="00903CC9" w:rsidRPr="00543762">
        <w:rPr>
          <w:rFonts w:cs="Calibri"/>
        </w:rPr>
        <w:t xml:space="preserve">‘Written </w:t>
      </w:r>
      <w:r w:rsidR="00B75BE0" w:rsidRPr="00543762">
        <w:rPr>
          <w:rFonts w:cs="Calibri"/>
        </w:rPr>
        <w:t>C</w:t>
      </w:r>
      <w:r w:rsidR="00903CC9" w:rsidRPr="00543762">
        <w:rPr>
          <w:rFonts w:cs="Calibri"/>
        </w:rPr>
        <w:t xml:space="preserve">ommunication’ section </w:t>
      </w:r>
      <w:r w:rsidRPr="00543762">
        <w:rPr>
          <w:rFonts w:cs="Calibri"/>
        </w:rPr>
        <w:t>below)</w:t>
      </w:r>
    </w:p>
    <w:p w14:paraId="0418305A" w14:textId="77777777" w:rsidR="00BB64EF" w:rsidRPr="00543762" w:rsidRDefault="00BB64EF" w:rsidP="00BB64EF">
      <w:pPr>
        <w:pStyle w:val="ListParagraph"/>
        <w:spacing w:after="0" w:line="240" w:lineRule="auto"/>
        <w:ind w:left="1701"/>
        <w:rPr>
          <w:rFonts w:cs="Calibri"/>
        </w:rPr>
      </w:pPr>
    </w:p>
    <w:p w14:paraId="1026D414" w14:textId="0F5928A3" w:rsidR="00C139B4" w:rsidRPr="00543762" w:rsidRDefault="00C139B4" w:rsidP="00C139B4">
      <w:pPr>
        <w:pStyle w:val="ListParagraph"/>
        <w:numPr>
          <w:ilvl w:val="0"/>
          <w:numId w:val="2"/>
        </w:numPr>
        <w:spacing w:after="0" w:line="240" w:lineRule="auto"/>
        <w:rPr>
          <w:rFonts w:cs="Calibri"/>
        </w:rPr>
      </w:pPr>
      <w:r w:rsidRPr="00543762">
        <w:rPr>
          <w:rFonts w:cs="Calibri"/>
          <w:b/>
          <w:bCs/>
        </w:rPr>
        <w:t>People in supervisory roles</w:t>
      </w:r>
      <w:r w:rsidRPr="00543762">
        <w:rPr>
          <w:rFonts w:cs="Calibri"/>
        </w:rPr>
        <w:t xml:space="preserve"> (e.g. room and education</w:t>
      </w:r>
      <w:r w:rsidR="00532D44" w:rsidRPr="00543762">
        <w:rPr>
          <w:rFonts w:cs="Calibri"/>
        </w:rPr>
        <w:t>al</w:t>
      </w:r>
      <w:r w:rsidRPr="00543762">
        <w:rPr>
          <w:rFonts w:cs="Calibri"/>
        </w:rPr>
        <w:t xml:space="preserve"> leaders, nominated supervisors, persons in day-to-day charge) should:</w:t>
      </w:r>
    </w:p>
    <w:p w14:paraId="3CA2C43B" w14:textId="77777777" w:rsidR="00C139B4" w:rsidRPr="00543762" w:rsidRDefault="00C139B4" w:rsidP="00D679BD">
      <w:pPr>
        <w:pStyle w:val="ListParagraph"/>
        <w:numPr>
          <w:ilvl w:val="1"/>
          <w:numId w:val="29"/>
        </w:numPr>
        <w:spacing w:after="0" w:line="240" w:lineRule="auto"/>
        <w:ind w:left="1797" w:hanging="357"/>
        <w:rPr>
          <w:rFonts w:cs="Calibri"/>
        </w:rPr>
      </w:pPr>
      <w:r w:rsidRPr="00543762">
        <w:rPr>
          <w:rFonts w:cs="Calibri"/>
        </w:rPr>
        <w:t>Be allowed to communicate most issues to their team members directly, if possible</w:t>
      </w:r>
    </w:p>
    <w:p w14:paraId="4B4ED16B" w14:textId="77777777" w:rsidR="00C139B4" w:rsidRPr="00543762" w:rsidRDefault="00C139B4" w:rsidP="00D679BD">
      <w:pPr>
        <w:pStyle w:val="ListParagraph"/>
        <w:numPr>
          <w:ilvl w:val="1"/>
          <w:numId w:val="29"/>
        </w:numPr>
        <w:spacing w:after="0" w:line="240" w:lineRule="auto"/>
        <w:ind w:left="1797" w:hanging="357"/>
        <w:rPr>
          <w:rFonts w:cs="Calibri"/>
        </w:rPr>
      </w:pPr>
      <w:r w:rsidRPr="00543762">
        <w:rPr>
          <w:rFonts w:cs="Calibri"/>
        </w:rPr>
        <w:t>Be given accurate, relevant and timely information from team members and own managers</w:t>
      </w:r>
    </w:p>
    <w:p w14:paraId="29C4C260" w14:textId="77777777" w:rsidR="00C139B4" w:rsidRPr="00543762" w:rsidRDefault="00C139B4" w:rsidP="00D679BD">
      <w:pPr>
        <w:pStyle w:val="ListParagraph"/>
        <w:numPr>
          <w:ilvl w:val="1"/>
          <w:numId w:val="29"/>
        </w:numPr>
        <w:spacing w:after="0" w:line="240" w:lineRule="auto"/>
        <w:ind w:left="1797" w:hanging="357"/>
        <w:rPr>
          <w:rFonts w:cs="Calibri"/>
        </w:rPr>
      </w:pPr>
      <w:r w:rsidRPr="00543762">
        <w:rPr>
          <w:rFonts w:cs="Calibri"/>
        </w:rPr>
        <w:t>Be briefed about sensitive or significant issues in advance of their team members so they are prepared in advance to answer team members’ questions</w:t>
      </w:r>
    </w:p>
    <w:p w14:paraId="7C61A1CE" w14:textId="77777777" w:rsidR="00C139B4" w:rsidRPr="00543762" w:rsidRDefault="00C139B4" w:rsidP="00D679BD">
      <w:pPr>
        <w:pStyle w:val="ListParagraph"/>
        <w:numPr>
          <w:ilvl w:val="1"/>
          <w:numId w:val="29"/>
        </w:numPr>
        <w:spacing w:after="0" w:line="240" w:lineRule="auto"/>
        <w:ind w:left="1797" w:hanging="357"/>
        <w:rPr>
          <w:rFonts w:cs="Calibri"/>
        </w:rPr>
      </w:pPr>
      <w:r w:rsidRPr="00543762">
        <w:rPr>
          <w:rFonts w:cs="Calibri"/>
        </w:rPr>
        <w:t>Be meaningfully consulted on relevant issues or changes to operations, polices or procedures that may or will affect their area of responsibility</w:t>
      </w:r>
    </w:p>
    <w:p w14:paraId="4889603C" w14:textId="59E1031F" w:rsidR="00C139B4" w:rsidRPr="00543762" w:rsidRDefault="00C139B4" w:rsidP="00D679BD">
      <w:pPr>
        <w:pStyle w:val="ListParagraph"/>
        <w:numPr>
          <w:ilvl w:val="1"/>
          <w:numId w:val="29"/>
        </w:numPr>
        <w:spacing w:after="0" w:line="240" w:lineRule="auto"/>
        <w:ind w:left="1797" w:hanging="357"/>
        <w:rPr>
          <w:rFonts w:cs="Calibri"/>
        </w:rPr>
      </w:pPr>
      <w:r w:rsidRPr="00543762">
        <w:rPr>
          <w:rFonts w:cs="Calibri"/>
        </w:rPr>
        <w:t>Be kept informed by their manager</w:t>
      </w:r>
      <w:r w:rsidR="00E80A24" w:rsidRPr="00543762">
        <w:rPr>
          <w:rFonts w:cs="Calibri"/>
        </w:rPr>
        <w:t>/supervisor</w:t>
      </w:r>
      <w:r w:rsidRPr="00543762">
        <w:rPr>
          <w:rFonts w:cs="Calibri"/>
        </w:rPr>
        <w:t xml:space="preserve"> about general developments at the service and communicate these to their team members</w:t>
      </w:r>
    </w:p>
    <w:p w14:paraId="593DB623" w14:textId="529B776E" w:rsidR="00C139B4" w:rsidRPr="00543762" w:rsidRDefault="00C139B4" w:rsidP="00D679BD">
      <w:pPr>
        <w:pStyle w:val="ListParagraph"/>
        <w:numPr>
          <w:ilvl w:val="1"/>
          <w:numId w:val="29"/>
        </w:numPr>
        <w:spacing w:after="0" w:line="240" w:lineRule="auto"/>
        <w:ind w:left="1797" w:hanging="357"/>
        <w:rPr>
          <w:rFonts w:cs="Calibri"/>
        </w:rPr>
      </w:pPr>
      <w:r w:rsidRPr="00543762">
        <w:rPr>
          <w:rFonts w:cs="Calibri"/>
        </w:rPr>
        <w:t xml:space="preserve">Take seriously and respond to questions and feedback from </w:t>
      </w:r>
      <w:r w:rsidR="00190DA2" w:rsidRPr="00543762">
        <w:rPr>
          <w:rFonts w:cs="Calibri"/>
        </w:rPr>
        <w:t>their</w:t>
      </w:r>
      <w:r w:rsidRPr="00543762">
        <w:rPr>
          <w:rFonts w:cs="Calibri"/>
        </w:rPr>
        <w:t xml:space="preserve"> team members</w:t>
      </w:r>
    </w:p>
    <w:p w14:paraId="2F813C79" w14:textId="77777777" w:rsidR="00C139B4" w:rsidRPr="00543762" w:rsidRDefault="00C139B4" w:rsidP="00D679BD">
      <w:pPr>
        <w:pStyle w:val="ListParagraph"/>
        <w:numPr>
          <w:ilvl w:val="1"/>
          <w:numId w:val="29"/>
        </w:numPr>
        <w:spacing w:after="0" w:line="240" w:lineRule="auto"/>
        <w:ind w:left="1797" w:hanging="357"/>
        <w:rPr>
          <w:rFonts w:cs="Calibri"/>
        </w:rPr>
      </w:pPr>
      <w:r w:rsidRPr="00543762">
        <w:rPr>
          <w:rFonts w:cs="Calibri"/>
        </w:rPr>
        <w:t>Escalate any problems or concerns to their manager if necessary</w:t>
      </w:r>
    </w:p>
    <w:p w14:paraId="0BF9CD0B" w14:textId="77777777" w:rsidR="00C139B4" w:rsidRPr="00543762" w:rsidRDefault="00C139B4" w:rsidP="00D679BD">
      <w:pPr>
        <w:pStyle w:val="ListParagraph"/>
        <w:numPr>
          <w:ilvl w:val="1"/>
          <w:numId w:val="29"/>
        </w:numPr>
        <w:spacing w:after="0" w:line="240" w:lineRule="auto"/>
        <w:ind w:left="1797" w:hanging="357"/>
        <w:rPr>
          <w:rFonts w:cs="Calibri"/>
        </w:rPr>
      </w:pPr>
      <w:r w:rsidRPr="00543762">
        <w:rPr>
          <w:rFonts w:cs="Calibri"/>
        </w:rPr>
        <w:t>Give team members the information and resources they need to do their job properly</w:t>
      </w:r>
    </w:p>
    <w:p w14:paraId="093BE5BB" w14:textId="77777777" w:rsidR="00C139B4" w:rsidRPr="00543762" w:rsidRDefault="00C139B4" w:rsidP="00D679BD">
      <w:pPr>
        <w:pStyle w:val="ListParagraph"/>
        <w:numPr>
          <w:ilvl w:val="1"/>
          <w:numId w:val="29"/>
        </w:numPr>
        <w:spacing w:after="0" w:line="240" w:lineRule="auto"/>
        <w:ind w:left="1797" w:hanging="357"/>
        <w:rPr>
          <w:rFonts w:cs="Calibri"/>
        </w:rPr>
      </w:pPr>
      <w:r w:rsidRPr="00543762">
        <w:rPr>
          <w:rFonts w:cs="Calibri"/>
        </w:rPr>
        <w:t>Encourage their team members to connect and share information with each other and with other parts of the service</w:t>
      </w:r>
    </w:p>
    <w:p w14:paraId="0D4D0FBC" w14:textId="62D89525" w:rsidR="006922DE" w:rsidRPr="00543762" w:rsidRDefault="00C139B4" w:rsidP="00D679BD">
      <w:pPr>
        <w:pStyle w:val="ListParagraph"/>
        <w:numPr>
          <w:ilvl w:val="1"/>
          <w:numId w:val="29"/>
        </w:numPr>
        <w:spacing w:after="0" w:line="240" w:lineRule="auto"/>
        <w:ind w:left="1797" w:hanging="357"/>
        <w:rPr>
          <w:rFonts w:cs="Calibri"/>
        </w:rPr>
      </w:pPr>
      <w:r w:rsidRPr="00543762">
        <w:rPr>
          <w:rFonts w:cs="Calibri"/>
        </w:rPr>
        <w:t xml:space="preserve">Hold regular meetings with their team members (see </w:t>
      </w:r>
      <w:r w:rsidR="00B75BE0" w:rsidRPr="00543762">
        <w:rPr>
          <w:rFonts w:cs="Calibri"/>
        </w:rPr>
        <w:t xml:space="preserve">‘Workplace Meetings’ section </w:t>
      </w:r>
      <w:r w:rsidRPr="00543762">
        <w:rPr>
          <w:rFonts w:cs="Calibri"/>
        </w:rPr>
        <w:t>below</w:t>
      </w:r>
      <w:r w:rsidR="00BB64EF" w:rsidRPr="00543762">
        <w:rPr>
          <w:rFonts w:cs="Calibri"/>
        </w:rPr>
        <w:t>)</w:t>
      </w:r>
    </w:p>
    <w:p w14:paraId="3C5CB01F" w14:textId="77777777" w:rsidR="00EE33DC" w:rsidRPr="00543762" w:rsidRDefault="00EE33DC" w:rsidP="00EE33DC">
      <w:pPr>
        <w:pStyle w:val="ListParagraph"/>
        <w:spacing w:after="0" w:line="240" w:lineRule="auto"/>
        <w:ind w:left="1800"/>
        <w:rPr>
          <w:rFonts w:cs="Calibri"/>
        </w:rPr>
      </w:pPr>
    </w:p>
    <w:p w14:paraId="31F37225" w14:textId="0E962678" w:rsidR="00EE7178" w:rsidRPr="00543762" w:rsidRDefault="00A31970" w:rsidP="00534F19">
      <w:pPr>
        <w:pStyle w:val="ListParagraph"/>
        <w:spacing w:after="80" w:line="240" w:lineRule="auto"/>
        <w:rPr>
          <w:rFonts w:cs="Calibri"/>
          <w:b/>
          <w:bCs/>
          <w:sz w:val="28"/>
          <w:szCs w:val="28"/>
        </w:rPr>
      </w:pPr>
      <w:r w:rsidRPr="00543762">
        <w:rPr>
          <w:rFonts w:cs="Calibri"/>
          <w:b/>
          <w:bCs/>
          <w:sz w:val="28"/>
          <w:szCs w:val="28"/>
        </w:rPr>
        <w:t>Workplace meetings</w:t>
      </w:r>
    </w:p>
    <w:p w14:paraId="327601DB" w14:textId="108DFB6E" w:rsidR="00A31970" w:rsidRPr="00543762" w:rsidRDefault="00EE7178" w:rsidP="00EE7178">
      <w:pPr>
        <w:spacing w:after="0" w:line="240" w:lineRule="auto"/>
        <w:ind w:firstLine="720"/>
        <w:rPr>
          <w:rFonts w:cs="Calibri"/>
          <w:b/>
          <w:bCs/>
        </w:rPr>
      </w:pPr>
      <w:r w:rsidRPr="00543762">
        <w:rPr>
          <w:rFonts w:cs="Calibri"/>
          <w:b/>
          <w:bCs/>
        </w:rPr>
        <w:t>All staff meetings</w:t>
      </w:r>
    </w:p>
    <w:p w14:paraId="1EDC1EA6" w14:textId="5587F2B6" w:rsidR="0080794D" w:rsidRPr="003D5C68" w:rsidRDefault="0080794D" w:rsidP="0080794D">
      <w:pPr>
        <w:pStyle w:val="ListParagraph"/>
        <w:numPr>
          <w:ilvl w:val="0"/>
          <w:numId w:val="2"/>
        </w:numPr>
        <w:spacing w:after="0" w:line="240" w:lineRule="auto"/>
        <w:rPr>
          <w:rFonts w:cs="Calibri"/>
          <w:color w:val="000000" w:themeColor="text1"/>
        </w:rPr>
      </w:pPr>
      <w:r w:rsidRPr="00543762">
        <w:rPr>
          <w:rFonts w:cs="Calibri"/>
        </w:rPr>
        <w:t xml:space="preserve">The nominated supervisor will schedule regular </w:t>
      </w:r>
      <w:r w:rsidR="007E3A22" w:rsidRPr="00543762">
        <w:rPr>
          <w:rFonts w:cs="Calibri"/>
        </w:rPr>
        <w:t>‘</w:t>
      </w:r>
      <w:r w:rsidRPr="00543762">
        <w:rPr>
          <w:rFonts w:cs="Calibri"/>
        </w:rPr>
        <w:t>all staff</w:t>
      </w:r>
      <w:r w:rsidR="007E3A22" w:rsidRPr="00543762">
        <w:rPr>
          <w:rFonts w:cs="Calibri"/>
        </w:rPr>
        <w:t>’</w:t>
      </w:r>
      <w:r w:rsidRPr="00543762">
        <w:rPr>
          <w:rFonts w:cs="Calibri"/>
        </w:rPr>
        <w:t xml:space="preserve"> </w:t>
      </w:r>
      <w:r w:rsidRPr="003D5C68">
        <w:rPr>
          <w:rFonts w:cs="Calibri"/>
          <w:color w:val="000000" w:themeColor="text1"/>
        </w:rPr>
        <w:t>meetings to occur once a month</w:t>
      </w:r>
    </w:p>
    <w:p w14:paraId="7D908F35" w14:textId="7B7DF002" w:rsidR="0080794D" w:rsidRPr="003D5C68" w:rsidRDefault="0080794D" w:rsidP="0080794D">
      <w:pPr>
        <w:pStyle w:val="ListParagraph"/>
        <w:numPr>
          <w:ilvl w:val="0"/>
          <w:numId w:val="2"/>
        </w:numPr>
        <w:spacing w:after="0" w:line="240" w:lineRule="auto"/>
        <w:rPr>
          <w:rFonts w:cs="Calibri"/>
          <w:color w:val="000000" w:themeColor="text1"/>
        </w:rPr>
      </w:pPr>
      <w:r w:rsidRPr="003D5C68">
        <w:rPr>
          <w:rFonts w:cs="Calibri"/>
          <w:color w:val="000000" w:themeColor="text1"/>
        </w:rPr>
        <w:t xml:space="preserve">Where possible, staff members will be given at least 2 weeks’ notice of the meeting. A schedule of staff meeting dates for the year is displayed </w:t>
      </w:r>
      <w:r w:rsidR="003D5C68" w:rsidRPr="003D5C68">
        <w:rPr>
          <w:rFonts w:cs="Calibri"/>
          <w:color w:val="000000" w:themeColor="text1"/>
        </w:rPr>
        <w:t>on the office door.</w:t>
      </w:r>
    </w:p>
    <w:p w14:paraId="2DD2DA58" w14:textId="74A86D28" w:rsidR="0080794D" w:rsidRPr="00543762" w:rsidRDefault="0080794D" w:rsidP="0080794D">
      <w:pPr>
        <w:pStyle w:val="ListParagraph"/>
        <w:numPr>
          <w:ilvl w:val="0"/>
          <w:numId w:val="2"/>
        </w:numPr>
        <w:spacing w:after="0" w:line="240" w:lineRule="auto"/>
        <w:rPr>
          <w:rFonts w:cs="Calibri"/>
        </w:rPr>
      </w:pPr>
      <w:r w:rsidRPr="00543762">
        <w:rPr>
          <w:rFonts w:cs="Calibri"/>
        </w:rPr>
        <w:lastRenderedPageBreak/>
        <w:t>An agenda for the meeting will be ci</w:t>
      </w:r>
      <w:r w:rsidRPr="009A1184">
        <w:rPr>
          <w:rFonts w:cs="Calibri"/>
          <w:color w:val="000000" w:themeColor="text1"/>
        </w:rPr>
        <w:t>rculated 1 week</w:t>
      </w:r>
      <w:r w:rsidRPr="00543762">
        <w:rPr>
          <w:rFonts w:cs="Calibri"/>
          <w:color w:val="FF0000"/>
        </w:rPr>
        <w:t xml:space="preserve"> </w:t>
      </w:r>
      <w:r w:rsidRPr="00543762">
        <w:rPr>
          <w:rFonts w:cs="Calibri"/>
        </w:rPr>
        <w:t>before the meeting is to take place to give staff the opportunity to prepare and add items for discussion</w:t>
      </w:r>
    </w:p>
    <w:p w14:paraId="0D0F1FA3" w14:textId="7ACC3CD9" w:rsidR="0080794D" w:rsidRPr="00543762" w:rsidRDefault="0080794D" w:rsidP="0080794D">
      <w:pPr>
        <w:pStyle w:val="ListParagraph"/>
        <w:numPr>
          <w:ilvl w:val="0"/>
          <w:numId w:val="2"/>
        </w:numPr>
        <w:spacing w:after="0" w:line="240" w:lineRule="auto"/>
        <w:rPr>
          <w:rFonts w:cs="Calibri"/>
        </w:rPr>
      </w:pPr>
      <w:r w:rsidRPr="00543762">
        <w:rPr>
          <w:rFonts w:cs="Calibri"/>
        </w:rPr>
        <w:t>Staff meetings will take place outside of the hours in which children are being cared for</w:t>
      </w:r>
      <w:r w:rsidR="000062F2" w:rsidRPr="00543762">
        <w:rPr>
          <w:rFonts w:cs="Calibri"/>
        </w:rPr>
        <w:t xml:space="preserve">, </w:t>
      </w:r>
      <w:r w:rsidRPr="00543762">
        <w:rPr>
          <w:rFonts w:cs="Calibri"/>
        </w:rPr>
        <w:t>to allow educators to attend without impacting educator-to-child ratios</w:t>
      </w:r>
    </w:p>
    <w:p w14:paraId="183D7680" w14:textId="77777777" w:rsidR="0080794D" w:rsidRPr="00543762" w:rsidRDefault="0080794D" w:rsidP="0080794D">
      <w:pPr>
        <w:pStyle w:val="ListParagraph"/>
        <w:numPr>
          <w:ilvl w:val="0"/>
          <w:numId w:val="2"/>
        </w:numPr>
        <w:spacing w:after="0" w:line="240" w:lineRule="auto"/>
        <w:rPr>
          <w:rFonts w:cs="Calibri"/>
        </w:rPr>
      </w:pPr>
      <w:r w:rsidRPr="00543762">
        <w:rPr>
          <w:rFonts w:cs="Calibri"/>
        </w:rPr>
        <w:t>Staff are expected to attend all meetings. If a staff member cannot attend, they should notify the meeting organiser of their absence in advance</w:t>
      </w:r>
    </w:p>
    <w:p w14:paraId="03E212D3" w14:textId="77777777" w:rsidR="0080794D" w:rsidRPr="00543762" w:rsidRDefault="0080794D" w:rsidP="0080794D">
      <w:pPr>
        <w:pStyle w:val="ListParagraph"/>
        <w:numPr>
          <w:ilvl w:val="0"/>
          <w:numId w:val="2"/>
        </w:numPr>
        <w:spacing w:after="0" w:line="240" w:lineRule="auto"/>
        <w:rPr>
          <w:rFonts w:cs="Calibri"/>
        </w:rPr>
      </w:pPr>
      <w:r w:rsidRPr="00543762">
        <w:rPr>
          <w:rFonts w:cs="Calibri"/>
        </w:rPr>
        <w:t>Meetings will:</w:t>
      </w:r>
    </w:p>
    <w:p w14:paraId="12F8D563" w14:textId="579BA85D" w:rsidR="0080794D" w:rsidRPr="00543762" w:rsidRDefault="0080794D" w:rsidP="00D679BD">
      <w:pPr>
        <w:pStyle w:val="ListParagraph"/>
        <w:numPr>
          <w:ilvl w:val="1"/>
          <w:numId w:val="30"/>
        </w:numPr>
        <w:spacing w:after="0" w:line="240" w:lineRule="auto"/>
        <w:ind w:left="1797" w:hanging="357"/>
        <w:rPr>
          <w:rFonts w:cs="Calibri"/>
        </w:rPr>
      </w:pPr>
      <w:r w:rsidRPr="00543762">
        <w:rPr>
          <w:rFonts w:cs="Calibri"/>
        </w:rPr>
        <w:t>Be chaired by the nominated supervisor</w:t>
      </w:r>
      <w:r w:rsidR="009A1184">
        <w:rPr>
          <w:rFonts w:cs="Calibri"/>
        </w:rPr>
        <w:t xml:space="preserve"> </w:t>
      </w:r>
      <w:r w:rsidRPr="00543762">
        <w:rPr>
          <w:rFonts w:cs="Calibri"/>
        </w:rPr>
        <w:t xml:space="preserve">and </w:t>
      </w:r>
      <w:proofErr w:type="spellStart"/>
      <w:r w:rsidRPr="00543762">
        <w:rPr>
          <w:rFonts w:cs="Calibri"/>
        </w:rPr>
        <w:t>minute</w:t>
      </w:r>
      <w:r w:rsidR="009738F5" w:rsidRPr="00543762">
        <w:rPr>
          <w:rFonts w:cs="Calibri"/>
        </w:rPr>
        <w:t>d</w:t>
      </w:r>
      <w:proofErr w:type="spellEnd"/>
      <w:r w:rsidRPr="00543762">
        <w:rPr>
          <w:rFonts w:cs="Calibri"/>
        </w:rPr>
        <w:t xml:space="preserve"> by another staff member</w:t>
      </w:r>
    </w:p>
    <w:p w14:paraId="6F1EFB4C" w14:textId="166734C0" w:rsidR="0080794D" w:rsidRPr="00543762" w:rsidRDefault="0080794D" w:rsidP="00D679BD">
      <w:pPr>
        <w:pStyle w:val="ListParagraph"/>
        <w:numPr>
          <w:ilvl w:val="1"/>
          <w:numId w:val="30"/>
        </w:numPr>
        <w:spacing w:after="0" w:line="240" w:lineRule="auto"/>
        <w:ind w:left="1797" w:hanging="357"/>
        <w:rPr>
          <w:rFonts w:cs="Calibri"/>
        </w:rPr>
      </w:pPr>
      <w:r w:rsidRPr="00543762">
        <w:rPr>
          <w:rFonts w:cs="Calibri"/>
        </w:rPr>
        <w:t>Follow the agenda and generally not run longer tha</w:t>
      </w:r>
      <w:r w:rsidR="00265F6B">
        <w:rPr>
          <w:rFonts w:cs="Calibri"/>
        </w:rPr>
        <w:t>n two hours</w:t>
      </w:r>
    </w:p>
    <w:p w14:paraId="129B85A1" w14:textId="77777777" w:rsidR="0080794D" w:rsidRPr="00543762" w:rsidRDefault="0080794D" w:rsidP="00D679BD">
      <w:pPr>
        <w:pStyle w:val="ListParagraph"/>
        <w:numPr>
          <w:ilvl w:val="1"/>
          <w:numId w:val="30"/>
        </w:numPr>
        <w:spacing w:after="0" w:line="240" w:lineRule="auto"/>
        <w:ind w:left="1797" w:hanging="357"/>
        <w:rPr>
          <w:rFonts w:cs="Calibri"/>
        </w:rPr>
      </w:pPr>
      <w:r w:rsidRPr="00543762">
        <w:rPr>
          <w:rFonts w:cs="Calibri"/>
        </w:rPr>
        <w:t>Review previous meeting minutes, including items that required updates or actions</w:t>
      </w:r>
    </w:p>
    <w:p w14:paraId="73621E11" w14:textId="77777777" w:rsidR="0080794D" w:rsidRPr="00543762" w:rsidRDefault="0080794D" w:rsidP="00D679BD">
      <w:pPr>
        <w:pStyle w:val="ListParagraph"/>
        <w:numPr>
          <w:ilvl w:val="1"/>
          <w:numId w:val="30"/>
        </w:numPr>
        <w:spacing w:after="0" w:line="240" w:lineRule="auto"/>
        <w:ind w:left="1797" w:hanging="357"/>
        <w:rPr>
          <w:rFonts w:cs="Calibri"/>
        </w:rPr>
      </w:pPr>
      <w:r w:rsidRPr="00543762">
        <w:rPr>
          <w:rFonts w:cs="Calibri"/>
        </w:rPr>
        <w:t>Always include a workplace health and safety discussion</w:t>
      </w:r>
    </w:p>
    <w:p w14:paraId="416F5BD1" w14:textId="18D2CF3B" w:rsidR="00432568" w:rsidRPr="00543762" w:rsidRDefault="00432568" w:rsidP="00D679BD">
      <w:pPr>
        <w:pStyle w:val="ListParagraph"/>
        <w:numPr>
          <w:ilvl w:val="1"/>
          <w:numId w:val="30"/>
        </w:numPr>
        <w:spacing w:after="0" w:line="240" w:lineRule="auto"/>
        <w:ind w:left="1797" w:hanging="357"/>
        <w:rPr>
          <w:rFonts w:cs="Calibri"/>
        </w:rPr>
      </w:pPr>
      <w:r w:rsidRPr="00543762">
        <w:rPr>
          <w:rFonts w:cs="Calibri"/>
        </w:rPr>
        <w:t>Include</w:t>
      </w:r>
      <w:r w:rsidR="004760C8" w:rsidRPr="00543762">
        <w:rPr>
          <w:rFonts w:cs="Calibri"/>
        </w:rPr>
        <w:t xml:space="preserve"> time to discuss child safety</w:t>
      </w:r>
      <w:r w:rsidR="00A419EE" w:rsidRPr="00543762">
        <w:rPr>
          <w:rFonts w:cs="Calibri"/>
        </w:rPr>
        <w:t xml:space="preserve"> and wellbeing</w:t>
      </w:r>
    </w:p>
    <w:p w14:paraId="1628754E" w14:textId="77777777" w:rsidR="0080794D" w:rsidRPr="00543762" w:rsidRDefault="0080794D" w:rsidP="00D679BD">
      <w:pPr>
        <w:pStyle w:val="ListParagraph"/>
        <w:numPr>
          <w:ilvl w:val="1"/>
          <w:numId w:val="30"/>
        </w:numPr>
        <w:spacing w:after="0" w:line="240" w:lineRule="auto"/>
        <w:ind w:left="1797" w:hanging="357"/>
        <w:rPr>
          <w:rFonts w:cs="Calibri"/>
        </w:rPr>
      </w:pPr>
      <w:r w:rsidRPr="00543762">
        <w:rPr>
          <w:rFonts w:cs="Calibri"/>
        </w:rPr>
        <w:t>Allow time for staff to raise concerns, negotiate solutions for any issues, and share information</w:t>
      </w:r>
    </w:p>
    <w:p w14:paraId="2928DFDE" w14:textId="77777777" w:rsidR="0080794D" w:rsidRPr="00543762" w:rsidRDefault="0080794D" w:rsidP="00D679BD">
      <w:pPr>
        <w:pStyle w:val="ListParagraph"/>
        <w:numPr>
          <w:ilvl w:val="1"/>
          <w:numId w:val="30"/>
        </w:numPr>
        <w:spacing w:after="0" w:line="240" w:lineRule="auto"/>
        <w:ind w:left="1797" w:hanging="357"/>
        <w:rPr>
          <w:rFonts w:cs="Calibri"/>
        </w:rPr>
      </w:pPr>
      <w:r w:rsidRPr="00543762">
        <w:rPr>
          <w:rFonts w:cs="Calibri"/>
        </w:rPr>
        <w:t>Provide an opportunity for learning and professional development, and review policies and procedures</w:t>
      </w:r>
    </w:p>
    <w:p w14:paraId="202119C6" w14:textId="77777777" w:rsidR="0080794D" w:rsidRPr="00543762" w:rsidRDefault="0080794D" w:rsidP="00D679BD">
      <w:pPr>
        <w:pStyle w:val="ListParagraph"/>
        <w:numPr>
          <w:ilvl w:val="1"/>
          <w:numId w:val="30"/>
        </w:numPr>
        <w:spacing w:after="0" w:line="240" w:lineRule="auto"/>
        <w:ind w:left="1797" w:hanging="357"/>
        <w:rPr>
          <w:rFonts w:cs="Calibri"/>
        </w:rPr>
      </w:pPr>
      <w:r w:rsidRPr="00543762">
        <w:rPr>
          <w:rFonts w:cs="Calibri"/>
        </w:rPr>
        <w:t>Used to promote the skills and achievements of staff</w:t>
      </w:r>
    </w:p>
    <w:p w14:paraId="30E67767" w14:textId="142560C8" w:rsidR="0080794D" w:rsidRPr="005913C3" w:rsidRDefault="0080794D" w:rsidP="00D679BD">
      <w:pPr>
        <w:pStyle w:val="ListParagraph"/>
        <w:numPr>
          <w:ilvl w:val="1"/>
          <w:numId w:val="30"/>
        </w:numPr>
        <w:spacing w:after="0" w:line="240" w:lineRule="auto"/>
        <w:ind w:left="1797" w:hanging="357"/>
        <w:rPr>
          <w:rFonts w:cs="Calibri"/>
          <w:color w:val="000000" w:themeColor="text1"/>
        </w:rPr>
      </w:pPr>
      <w:r w:rsidRPr="00543762">
        <w:rPr>
          <w:rFonts w:cs="Calibri"/>
        </w:rPr>
        <w:t>Meeting minutes will record who was present/</w:t>
      </w:r>
      <w:r w:rsidRPr="005913C3">
        <w:rPr>
          <w:rFonts w:cs="Calibri"/>
          <w:color w:val="000000" w:themeColor="text1"/>
        </w:rPr>
        <w:t>absent, and summ</w:t>
      </w:r>
      <w:r w:rsidR="00E631D2" w:rsidRPr="005913C3">
        <w:rPr>
          <w:rFonts w:cs="Calibri"/>
          <w:color w:val="000000" w:themeColor="text1"/>
        </w:rPr>
        <w:t xml:space="preserve">arise </w:t>
      </w:r>
      <w:r w:rsidRPr="005913C3">
        <w:rPr>
          <w:rFonts w:cs="Calibri"/>
          <w:color w:val="000000" w:themeColor="text1"/>
        </w:rPr>
        <w:t>discussions and actions</w:t>
      </w:r>
    </w:p>
    <w:p w14:paraId="147F8648" w14:textId="49A8FB86" w:rsidR="0080794D" w:rsidRPr="00543762" w:rsidRDefault="0080794D" w:rsidP="00D679BD">
      <w:pPr>
        <w:pStyle w:val="ListParagraph"/>
        <w:numPr>
          <w:ilvl w:val="1"/>
          <w:numId w:val="30"/>
        </w:numPr>
        <w:spacing w:after="0" w:line="240" w:lineRule="auto"/>
        <w:ind w:left="1797" w:hanging="357"/>
        <w:rPr>
          <w:rFonts w:cs="Calibri"/>
        </w:rPr>
      </w:pPr>
      <w:r w:rsidRPr="005913C3">
        <w:rPr>
          <w:rFonts w:cs="Calibri"/>
          <w:color w:val="000000" w:themeColor="text1"/>
        </w:rPr>
        <w:t>Meeting minutes will be kept on file for 3 years</w:t>
      </w:r>
      <w:r w:rsidRPr="00543762">
        <w:rPr>
          <w:rFonts w:cs="Calibri"/>
          <w:color w:val="FF0000"/>
        </w:rPr>
        <w:t xml:space="preserve"> </w:t>
      </w:r>
    </w:p>
    <w:p w14:paraId="1F4F707E" w14:textId="6CF96EA2" w:rsidR="00432568" w:rsidRPr="00543762" w:rsidRDefault="00432568" w:rsidP="00432568">
      <w:pPr>
        <w:spacing w:after="0" w:line="240" w:lineRule="auto"/>
        <w:rPr>
          <w:rFonts w:cs="Calibri"/>
        </w:rPr>
      </w:pPr>
    </w:p>
    <w:p w14:paraId="309158D5" w14:textId="3E5303C1" w:rsidR="006B7EEB" w:rsidRPr="00543762" w:rsidRDefault="006B7EEB" w:rsidP="00545D29">
      <w:pPr>
        <w:spacing w:after="0" w:line="240" w:lineRule="auto"/>
        <w:ind w:firstLine="720"/>
        <w:rPr>
          <w:rFonts w:cs="Calibri"/>
          <w:b/>
          <w:bCs/>
        </w:rPr>
      </w:pPr>
      <w:r w:rsidRPr="00543762">
        <w:rPr>
          <w:rFonts w:cs="Calibri"/>
          <w:b/>
          <w:bCs/>
        </w:rPr>
        <w:t>Room meetings</w:t>
      </w:r>
    </w:p>
    <w:p w14:paraId="76472285" w14:textId="5F2FC0B2" w:rsidR="00A20198" w:rsidRPr="00543762" w:rsidRDefault="00A20198" w:rsidP="00A20198">
      <w:pPr>
        <w:pStyle w:val="ListParagraph"/>
        <w:numPr>
          <w:ilvl w:val="0"/>
          <w:numId w:val="2"/>
        </w:numPr>
        <w:spacing w:after="0" w:line="240" w:lineRule="auto"/>
        <w:rPr>
          <w:rFonts w:cs="Calibri"/>
        </w:rPr>
      </w:pPr>
      <w:r w:rsidRPr="00543762">
        <w:rPr>
          <w:rFonts w:cs="Calibri"/>
        </w:rPr>
        <w:t xml:space="preserve">Room leaders will hold regular brief meetings with their team of educators during operational hours (e.g., daily </w:t>
      </w:r>
      <w:proofErr w:type="gramStart"/>
      <w:r w:rsidRPr="00543762">
        <w:rPr>
          <w:rFonts w:cs="Calibri"/>
        </w:rPr>
        <w:t>5</w:t>
      </w:r>
      <w:r w:rsidR="00492A5D">
        <w:rPr>
          <w:rFonts w:cs="Calibri"/>
        </w:rPr>
        <w:t xml:space="preserve"> </w:t>
      </w:r>
      <w:r w:rsidRPr="00543762">
        <w:rPr>
          <w:rFonts w:cs="Calibri"/>
        </w:rPr>
        <w:t>minute</w:t>
      </w:r>
      <w:proofErr w:type="gramEnd"/>
      <w:r w:rsidRPr="00543762">
        <w:rPr>
          <w:rFonts w:cs="Calibri"/>
        </w:rPr>
        <w:t xml:space="preserve"> meetings each morning)</w:t>
      </w:r>
    </w:p>
    <w:p w14:paraId="2204399C" w14:textId="0747CC19" w:rsidR="00A20198" w:rsidRPr="00543762" w:rsidRDefault="00A20198" w:rsidP="00A20198">
      <w:pPr>
        <w:pStyle w:val="ListParagraph"/>
        <w:numPr>
          <w:ilvl w:val="0"/>
          <w:numId w:val="2"/>
        </w:numPr>
        <w:spacing w:after="0" w:line="240" w:lineRule="auto"/>
        <w:rPr>
          <w:rFonts w:cs="Calibri"/>
        </w:rPr>
      </w:pPr>
      <w:r w:rsidRPr="00543762">
        <w:rPr>
          <w:rFonts w:cs="Calibri"/>
        </w:rPr>
        <w:t>Room meetings will cover topics such as educator responsibilities, room routines, teaching practices, the individual and collective needs of children, and any educator needs</w:t>
      </w:r>
      <w:r w:rsidR="00BD402D" w:rsidRPr="00543762">
        <w:rPr>
          <w:rFonts w:cs="Calibri"/>
        </w:rPr>
        <w:t xml:space="preserve"> (e.g., training, resources)</w:t>
      </w:r>
    </w:p>
    <w:p w14:paraId="1722E1BA" w14:textId="28D7C08D" w:rsidR="00A20198" w:rsidRPr="00543762" w:rsidRDefault="00A20198" w:rsidP="00A20198">
      <w:pPr>
        <w:pStyle w:val="ListParagraph"/>
        <w:numPr>
          <w:ilvl w:val="0"/>
          <w:numId w:val="2"/>
        </w:numPr>
        <w:spacing w:after="0" w:line="240" w:lineRule="auto"/>
        <w:rPr>
          <w:rFonts w:cs="Calibri"/>
        </w:rPr>
      </w:pPr>
      <w:r w:rsidRPr="00543762">
        <w:rPr>
          <w:rFonts w:cs="Calibri"/>
        </w:rPr>
        <w:t>Room leaders are responsible for passing on any relevant information from these meetings to the education</w:t>
      </w:r>
      <w:r w:rsidR="004F2EA3" w:rsidRPr="00543762">
        <w:rPr>
          <w:rFonts w:cs="Calibri"/>
        </w:rPr>
        <w:t>al</w:t>
      </w:r>
      <w:r w:rsidRPr="00543762">
        <w:rPr>
          <w:rFonts w:cs="Calibri"/>
        </w:rPr>
        <w:t xml:space="preserve"> lead</w:t>
      </w:r>
      <w:r w:rsidR="004F2EA3" w:rsidRPr="00543762">
        <w:rPr>
          <w:rFonts w:cs="Calibri"/>
        </w:rPr>
        <w:t>ers</w:t>
      </w:r>
      <w:r w:rsidRPr="00543762">
        <w:rPr>
          <w:rFonts w:cs="Calibri"/>
        </w:rPr>
        <w:t xml:space="preserve"> and/or nominated supervisor/approved provider </w:t>
      </w:r>
    </w:p>
    <w:p w14:paraId="3B8D091A" w14:textId="77777777" w:rsidR="00F471F5" w:rsidRPr="00543762" w:rsidRDefault="00F471F5" w:rsidP="00F471F5">
      <w:pPr>
        <w:pStyle w:val="ListParagraph"/>
        <w:spacing w:after="0" w:line="240" w:lineRule="auto"/>
        <w:rPr>
          <w:rFonts w:cs="Calibri"/>
        </w:rPr>
      </w:pPr>
    </w:p>
    <w:p w14:paraId="77666F1C" w14:textId="77777777" w:rsidR="00961EE1" w:rsidRPr="00543762" w:rsidRDefault="00961EE1" w:rsidP="00961EE1">
      <w:pPr>
        <w:pStyle w:val="ListParagraph"/>
        <w:spacing w:after="0" w:line="240" w:lineRule="auto"/>
        <w:rPr>
          <w:rFonts w:cs="Calibri"/>
          <w:b/>
          <w:bCs/>
        </w:rPr>
      </w:pPr>
      <w:r w:rsidRPr="00543762">
        <w:rPr>
          <w:rFonts w:cs="Calibri"/>
          <w:b/>
          <w:bCs/>
        </w:rPr>
        <w:t>Induction and professional development meetings</w:t>
      </w:r>
    </w:p>
    <w:p w14:paraId="2FC16F92" w14:textId="77777777" w:rsidR="00961EE1" w:rsidRPr="00543762" w:rsidRDefault="00961EE1" w:rsidP="00961EE1">
      <w:pPr>
        <w:pStyle w:val="ListParagraph"/>
        <w:numPr>
          <w:ilvl w:val="0"/>
          <w:numId w:val="2"/>
        </w:numPr>
        <w:spacing w:after="0" w:line="240" w:lineRule="auto"/>
        <w:rPr>
          <w:rFonts w:cs="Calibri"/>
        </w:rPr>
      </w:pPr>
      <w:r w:rsidRPr="00543762">
        <w:rPr>
          <w:rFonts w:cs="Calibri"/>
        </w:rPr>
        <w:t>All new staff, including volunteers and students, are inducted</w:t>
      </w:r>
    </w:p>
    <w:p w14:paraId="2AE20B2F" w14:textId="77777777" w:rsidR="00961EE1" w:rsidRPr="00543762" w:rsidRDefault="00961EE1" w:rsidP="00961EE1">
      <w:pPr>
        <w:pStyle w:val="ListParagraph"/>
        <w:numPr>
          <w:ilvl w:val="0"/>
          <w:numId w:val="2"/>
        </w:numPr>
        <w:spacing w:after="0" w:line="240" w:lineRule="auto"/>
        <w:rPr>
          <w:rFonts w:cs="Calibri"/>
        </w:rPr>
      </w:pPr>
      <w:r w:rsidRPr="00543762">
        <w:rPr>
          <w:rFonts w:cs="Calibri"/>
        </w:rPr>
        <w:t>Staff have a structured program of professional development and training, which includes regular performance appraisal meetings</w:t>
      </w:r>
    </w:p>
    <w:p w14:paraId="1580AA06" w14:textId="44E158A7" w:rsidR="00C75178" w:rsidRPr="00543762" w:rsidRDefault="00961EE1" w:rsidP="00961EE1">
      <w:pPr>
        <w:pStyle w:val="ListParagraph"/>
        <w:numPr>
          <w:ilvl w:val="0"/>
          <w:numId w:val="2"/>
        </w:numPr>
        <w:spacing w:after="0" w:line="240" w:lineRule="auto"/>
        <w:rPr>
          <w:rFonts w:cs="Calibri"/>
        </w:rPr>
      </w:pPr>
      <w:r w:rsidRPr="00543762">
        <w:rPr>
          <w:rFonts w:cs="Calibri"/>
        </w:rPr>
        <w:t xml:space="preserve">We use the induction and professional development program meetings to communicate to individual staff about their role and responsibilities, and our policies and procedures (see our </w:t>
      </w:r>
      <w:r w:rsidRPr="00543762">
        <w:rPr>
          <w:rFonts w:cs="Calibri"/>
          <w:u w:val="single"/>
        </w:rPr>
        <w:t>Recruitment, Induction and Training Policy</w:t>
      </w:r>
      <w:r w:rsidR="003C1E53" w:rsidRPr="00543762">
        <w:rPr>
          <w:rFonts w:cs="Calibri"/>
        </w:rPr>
        <w:t xml:space="preserve"> </w:t>
      </w:r>
      <w:r w:rsidRPr="00543762">
        <w:rPr>
          <w:rFonts w:cs="Calibri"/>
        </w:rPr>
        <w:t>for more detail)</w:t>
      </w:r>
    </w:p>
    <w:p w14:paraId="57D52DCA" w14:textId="77777777" w:rsidR="00545D29" w:rsidRPr="00543762" w:rsidRDefault="00545D29" w:rsidP="00545D29">
      <w:pPr>
        <w:pStyle w:val="ListParagraph"/>
        <w:spacing w:after="0" w:line="240" w:lineRule="auto"/>
        <w:rPr>
          <w:rFonts w:cs="Calibri"/>
        </w:rPr>
      </w:pPr>
    </w:p>
    <w:p w14:paraId="7DF8E3A8" w14:textId="36C36B77" w:rsidR="00545D29" w:rsidRPr="00543762" w:rsidRDefault="00545D29" w:rsidP="00545D29">
      <w:pPr>
        <w:pStyle w:val="ListParagraph"/>
        <w:spacing w:after="80" w:line="240" w:lineRule="auto"/>
        <w:rPr>
          <w:rFonts w:cs="Calibri"/>
          <w:b/>
          <w:bCs/>
          <w:sz w:val="28"/>
          <w:szCs w:val="28"/>
        </w:rPr>
      </w:pPr>
      <w:r w:rsidRPr="00543762">
        <w:rPr>
          <w:rFonts w:cs="Calibri"/>
          <w:b/>
          <w:bCs/>
          <w:sz w:val="28"/>
          <w:szCs w:val="28"/>
        </w:rPr>
        <w:t>Written communication</w:t>
      </w:r>
    </w:p>
    <w:p w14:paraId="3F8822AD" w14:textId="77777777" w:rsidR="00545D29" w:rsidRPr="00543762" w:rsidRDefault="00545D29" w:rsidP="00545D29">
      <w:pPr>
        <w:pStyle w:val="ListParagraph"/>
        <w:numPr>
          <w:ilvl w:val="0"/>
          <w:numId w:val="2"/>
        </w:numPr>
        <w:spacing w:after="0" w:line="240" w:lineRule="auto"/>
        <w:rPr>
          <w:rFonts w:cs="Calibri"/>
        </w:rPr>
      </w:pPr>
      <w:r w:rsidRPr="00543762">
        <w:rPr>
          <w:rFonts w:cs="Calibri"/>
        </w:rPr>
        <w:t>All written communication should be: appropriate, relevant, able to be understood, professional and consistent with the service’s values and our codes of conduct</w:t>
      </w:r>
    </w:p>
    <w:p w14:paraId="64A711B3" w14:textId="77777777" w:rsidR="00545D29" w:rsidRPr="00543762" w:rsidRDefault="00545D29" w:rsidP="00545D29">
      <w:pPr>
        <w:pStyle w:val="ListParagraph"/>
        <w:numPr>
          <w:ilvl w:val="0"/>
          <w:numId w:val="2"/>
        </w:numPr>
        <w:spacing w:after="0" w:line="240" w:lineRule="auto"/>
        <w:rPr>
          <w:rFonts w:cs="Calibri"/>
        </w:rPr>
      </w:pPr>
      <w:r w:rsidRPr="00543762">
        <w:rPr>
          <w:rFonts w:cs="Calibri"/>
        </w:rPr>
        <w:t>The email and electronic messaging systems should only be used to communicate about matters related to the service</w:t>
      </w:r>
    </w:p>
    <w:p w14:paraId="785EEB79" w14:textId="2426E1E3" w:rsidR="00545D29" w:rsidRPr="00543762" w:rsidRDefault="00545D29" w:rsidP="00545D29">
      <w:pPr>
        <w:pStyle w:val="ListParagraph"/>
        <w:numPr>
          <w:ilvl w:val="0"/>
          <w:numId w:val="2"/>
        </w:numPr>
        <w:spacing w:after="0" w:line="240" w:lineRule="auto"/>
        <w:rPr>
          <w:rFonts w:cs="Calibri"/>
        </w:rPr>
      </w:pPr>
      <w:r w:rsidRPr="00543762">
        <w:rPr>
          <w:rFonts w:cs="Calibri"/>
        </w:rPr>
        <w:t xml:space="preserve">Staff must not use the email and electronic system for improper personal use or in such a way that would breach our </w:t>
      </w:r>
      <w:r w:rsidRPr="00543762">
        <w:rPr>
          <w:rFonts w:cs="Calibri"/>
          <w:u w:val="single"/>
        </w:rPr>
        <w:t>Child Safe Code of Conduct</w:t>
      </w:r>
      <w:r w:rsidRPr="00543762">
        <w:rPr>
          <w:rFonts w:cs="Calibri"/>
        </w:rPr>
        <w:t xml:space="preserve"> or any other policies related to staff conduct or the use of technology in the service</w:t>
      </w:r>
    </w:p>
    <w:p w14:paraId="6C7C6CED" w14:textId="77777777" w:rsidR="00545D29" w:rsidRPr="00543762" w:rsidRDefault="00545D29" w:rsidP="00545D29">
      <w:pPr>
        <w:pStyle w:val="ListParagraph"/>
        <w:numPr>
          <w:ilvl w:val="0"/>
          <w:numId w:val="2"/>
        </w:numPr>
        <w:spacing w:after="0" w:line="240" w:lineRule="auto"/>
        <w:rPr>
          <w:rFonts w:cs="Calibri"/>
        </w:rPr>
      </w:pPr>
      <w:r w:rsidRPr="00543762">
        <w:rPr>
          <w:rFonts w:cs="Calibri"/>
        </w:rPr>
        <w:t>Staff should be aware that the service may be liable for defamatory material that is sent via the email system and electronic communication such as contracts or offers may be considered legally binding</w:t>
      </w:r>
    </w:p>
    <w:p w14:paraId="7C6BB68E" w14:textId="10963F18" w:rsidR="00545D29" w:rsidRPr="00543762" w:rsidRDefault="00545D29" w:rsidP="00545D29">
      <w:pPr>
        <w:pStyle w:val="ListParagraph"/>
        <w:numPr>
          <w:ilvl w:val="0"/>
          <w:numId w:val="2"/>
        </w:numPr>
        <w:spacing w:after="0" w:line="240" w:lineRule="auto"/>
        <w:rPr>
          <w:rFonts w:cs="Calibri"/>
        </w:rPr>
      </w:pPr>
      <w:r w:rsidRPr="00543762">
        <w:rPr>
          <w:rFonts w:cs="Calibri"/>
        </w:rPr>
        <w:lastRenderedPageBreak/>
        <w:t>Internal emails / messages should be responded to as soon as possibl</w:t>
      </w:r>
      <w:r w:rsidRPr="006A0F0C">
        <w:rPr>
          <w:rFonts w:cs="Calibri"/>
          <w:color w:val="000000" w:themeColor="text1"/>
        </w:rPr>
        <w:t>e and within 24 hours of receipt.</w:t>
      </w:r>
      <w:r w:rsidRPr="00543762">
        <w:rPr>
          <w:rFonts w:cs="Calibri"/>
        </w:rPr>
        <w:t xml:space="preserve"> Urgent matters should be dealt with in person or on the telephone</w:t>
      </w:r>
    </w:p>
    <w:p w14:paraId="4B476C88" w14:textId="174DF118" w:rsidR="00545D29" w:rsidRPr="00543762" w:rsidRDefault="00545D29" w:rsidP="00545D29">
      <w:pPr>
        <w:pStyle w:val="ListParagraph"/>
        <w:numPr>
          <w:ilvl w:val="0"/>
          <w:numId w:val="2"/>
        </w:numPr>
        <w:spacing w:after="0" w:line="240" w:lineRule="auto"/>
        <w:rPr>
          <w:rFonts w:cs="Calibri"/>
        </w:rPr>
      </w:pPr>
      <w:r w:rsidRPr="00543762">
        <w:rPr>
          <w:rFonts w:cs="Calibri"/>
        </w:rPr>
        <w:t xml:space="preserve">Emails, messages (e.g. </w:t>
      </w:r>
      <w:r w:rsidR="00A81ABB" w:rsidRPr="00543762">
        <w:rPr>
          <w:rFonts w:cs="Calibri"/>
        </w:rPr>
        <w:t>WhatsApp</w:t>
      </w:r>
      <w:r w:rsidRPr="00543762">
        <w:rPr>
          <w:rFonts w:cs="Calibri"/>
        </w:rPr>
        <w:t>, text messages etc) should generally only be sent during working hours (see ‘Right to disconnect’ section below)</w:t>
      </w:r>
    </w:p>
    <w:p w14:paraId="0E1B7C7E" w14:textId="77777777" w:rsidR="00545D29" w:rsidRPr="00543762" w:rsidRDefault="00545D29" w:rsidP="00545D29">
      <w:pPr>
        <w:pStyle w:val="ListParagraph"/>
        <w:numPr>
          <w:ilvl w:val="0"/>
          <w:numId w:val="2"/>
        </w:numPr>
        <w:spacing w:after="0" w:line="240" w:lineRule="auto"/>
        <w:rPr>
          <w:rFonts w:cs="Calibri"/>
        </w:rPr>
      </w:pPr>
      <w:r w:rsidRPr="00543762">
        <w:rPr>
          <w:rFonts w:cs="Calibri"/>
        </w:rPr>
        <w:t>Staff must not send official work emails from their personal emails or devices</w:t>
      </w:r>
    </w:p>
    <w:p w14:paraId="4F83B481" w14:textId="77777777" w:rsidR="00545D29" w:rsidRPr="00543762" w:rsidRDefault="00545D29" w:rsidP="002D143E">
      <w:pPr>
        <w:pStyle w:val="ListParagraph"/>
        <w:spacing w:after="0" w:line="240" w:lineRule="auto"/>
        <w:rPr>
          <w:rFonts w:cs="Calibri"/>
        </w:rPr>
      </w:pPr>
    </w:p>
    <w:p w14:paraId="0AB0A4B0" w14:textId="77777777" w:rsidR="00545D29" w:rsidRPr="008637D0" w:rsidRDefault="00545D29" w:rsidP="002D143E">
      <w:pPr>
        <w:pStyle w:val="ListParagraph"/>
        <w:spacing w:after="80" w:line="240" w:lineRule="auto"/>
        <w:rPr>
          <w:rFonts w:cs="Calibri"/>
          <w:b/>
          <w:bCs/>
          <w:color w:val="000000" w:themeColor="text1"/>
          <w:sz w:val="28"/>
          <w:szCs w:val="28"/>
        </w:rPr>
      </w:pPr>
      <w:r w:rsidRPr="00543762">
        <w:rPr>
          <w:rFonts w:cs="Calibri"/>
          <w:b/>
          <w:bCs/>
          <w:sz w:val="28"/>
          <w:szCs w:val="28"/>
        </w:rPr>
        <w:t>Right to disconnect</w:t>
      </w:r>
    </w:p>
    <w:p w14:paraId="35AAB606" w14:textId="63127A64" w:rsidR="00545D29" w:rsidRPr="008637D0" w:rsidRDefault="00545D29" w:rsidP="003D3981">
      <w:pPr>
        <w:pStyle w:val="ListParagraph"/>
        <w:spacing w:after="0" w:line="240" w:lineRule="auto"/>
        <w:rPr>
          <w:rFonts w:cs="Calibri"/>
          <w:color w:val="000000" w:themeColor="text1"/>
        </w:rPr>
      </w:pPr>
      <w:r w:rsidRPr="008637D0">
        <w:rPr>
          <w:rFonts w:cs="Calibri"/>
          <w:color w:val="000000" w:themeColor="text1"/>
        </w:rPr>
        <w:t xml:space="preserve">‘Right to disconnect’ laws </w:t>
      </w:r>
      <w:r w:rsidR="002D143E" w:rsidRPr="008637D0">
        <w:rPr>
          <w:rFonts w:cs="Calibri"/>
          <w:color w:val="000000" w:themeColor="text1"/>
        </w:rPr>
        <w:t>are</w:t>
      </w:r>
      <w:r w:rsidRPr="008637D0">
        <w:rPr>
          <w:rFonts w:cs="Calibri"/>
          <w:color w:val="000000" w:themeColor="text1"/>
        </w:rPr>
        <w:t xml:space="preserve"> </w:t>
      </w:r>
      <w:r w:rsidR="003D3981" w:rsidRPr="008637D0">
        <w:rPr>
          <w:rFonts w:cs="Calibri"/>
          <w:color w:val="000000" w:themeColor="text1"/>
        </w:rPr>
        <w:t>in effect</w:t>
      </w:r>
      <w:r w:rsidRPr="008637D0">
        <w:rPr>
          <w:rFonts w:cs="Calibri"/>
          <w:color w:val="000000" w:themeColor="text1"/>
        </w:rPr>
        <w:t xml:space="preserve"> for non-small business </w:t>
      </w:r>
      <w:r w:rsidR="002D143E" w:rsidRPr="008637D0">
        <w:rPr>
          <w:rFonts w:cs="Calibri"/>
          <w:color w:val="000000" w:themeColor="text1"/>
        </w:rPr>
        <w:t>employers</w:t>
      </w:r>
      <w:r w:rsidRPr="008637D0">
        <w:rPr>
          <w:rFonts w:cs="Calibri"/>
          <w:color w:val="000000" w:themeColor="text1"/>
        </w:rPr>
        <w:t xml:space="preserve"> on 26 August 2024 and for small business employers on 26 August 2025. For more information see </w:t>
      </w:r>
      <w:hyperlink r:id="rId14" w:anchor="new">
        <w:r w:rsidRPr="008637D0">
          <w:rPr>
            <w:rStyle w:val="Hyperlink"/>
            <w:rFonts w:cs="Calibri"/>
            <w:color w:val="000000" w:themeColor="text1"/>
          </w:rPr>
          <w:t>here</w:t>
        </w:r>
      </w:hyperlink>
      <w:r w:rsidRPr="008637D0">
        <w:rPr>
          <w:rFonts w:cs="Calibri"/>
          <w:color w:val="000000" w:themeColor="text1"/>
        </w:rPr>
        <w:t xml:space="preserve">. For guidance on specific workplace arrangements, services should contact the </w:t>
      </w:r>
      <w:hyperlink r:id="rId15">
        <w:r w:rsidRPr="008637D0">
          <w:rPr>
            <w:rStyle w:val="Hyperlink"/>
            <w:rFonts w:cs="Calibri"/>
            <w:color w:val="000000" w:themeColor="text1"/>
          </w:rPr>
          <w:t>Fair Work Commission</w:t>
        </w:r>
      </w:hyperlink>
    </w:p>
    <w:p w14:paraId="7115E5F5" w14:textId="05145005" w:rsidR="00545D29" w:rsidRPr="00543762" w:rsidRDefault="00545D29" w:rsidP="00545D29">
      <w:pPr>
        <w:pStyle w:val="ListParagraph"/>
        <w:numPr>
          <w:ilvl w:val="0"/>
          <w:numId w:val="2"/>
        </w:numPr>
        <w:spacing w:after="0" w:line="240" w:lineRule="auto"/>
        <w:rPr>
          <w:rFonts w:cs="Calibri"/>
        </w:rPr>
      </w:pPr>
      <w:r w:rsidRPr="00543762">
        <w:rPr>
          <w:rFonts w:cs="Calibri"/>
        </w:rPr>
        <w:t xml:space="preserve">By law, staff have the right to refuse contact outside their ordinary working hours, unless it </w:t>
      </w:r>
      <w:r w:rsidR="00D35DE7" w:rsidRPr="00543762">
        <w:rPr>
          <w:rFonts w:cs="Calibri"/>
        </w:rPr>
        <w:t xml:space="preserve">is </w:t>
      </w:r>
      <w:r w:rsidRPr="00543762">
        <w:rPr>
          <w:rFonts w:cs="Calibri"/>
        </w:rPr>
        <w:t>unreasonable to refuse</w:t>
      </w:r>
    </w:p>
    <w:p w14:paraId="7023E9C7" w14:textId="77777777" w:rsidR="00545D29" w:rsidRPr="00543762" w:rsidRDefault="00545D29" w:rsidP="00545D29">
      <w:pPr>
        <w:pStyle w:val="ListParagraph"/>
        <w:numPr>
          <w:ilvl w:val="0"/>
          <w:numId w:val="2"/>
        </w:numPr>
        <w:spacing w:after="0" w:line="240" w:lineRule="auto"/>
        <w:rPr>
          <w:rFonts w:cs="Calibri"/>
        </w:rPr>
      </w:pPr>
      <w:r w:rsidRPr="00543762">
        <w:rPr>
          <w:rFonts w:cs="Calibri"/>
        </w:rPr>
        <w:t>Staff will not be expected to monitor, read or respond to contact from our service (including texts, emails, phone calls etc)</w:t>
      </w:r>
    </w:p>
    <w:p w14:paraId="2CCC6836" w14:textId="77777777" w:rsidR="00545D29" w:rsidRPr="00543762" w:rsidRDefault="00545D29" w:rsidP="00545D29">
      <w:pPr>
        <w:pStyle w:val="ListParagraph"/>
        <w:numPr>
          <w:ilvl w:val="0"/>
          <w:numId w:val="2"/>
        </w:numPr>
        <w:spacing w:after="0" w:line="240" w:lineRule="auto"/>
        <w:rPr>
          <w:rFonts w:cs="Calibri"/>
        </w:rPr>
      </w:pPr>
      <w:r w:rsidRPr="00543762">
        <w:rPr>
          <w:rFonts w:cs="Calibri"/>
        </w:rPr>
        <w:t xml:space="preserve">Our service may contact a staff member outside of their ordinary hours if it is reasonable to do so. For example, it may be reasonable to contact staff: </w:t>
      </w:r>
    </w:p>
    <w:p w14:paraId="38C6AF44" w14:textId="77777777" w:rsidR="00545D29" w:rsidRPr="00543762" w:rsidRDefault="00545D29" w:rsidP="003D3981">
      <w:pPr>
        <w:pStyle w:val="ListParagraph"/>
        <w:numPr>
          <w:ilvl w:val="1"/>
          <w:numId w:val="31"/>
        </w:numPr>
        <w:spacing w:after="0" w:line="240" w:lineRule="auto"/>
        <w:rPr>
          <w:rFonts w:cs="Calibri"/>
        </w:rPr>
      </w:pPr>
      <w:r w:rsidRPr="00543762">
        <w:rPr>
          <w:rFonts w:cs="Calibri"/>
        </w:rPr>
        <w:t>To arrange/change work rosters where it has not been possible to do so within a staff member’s working hours</w:t>
      </w:r>
    </w:p>
    <w:p w14:paraId="393EA0C4" w14:textId="5E3FC12A" w:rsidR="00545D29" w:rsidRPr="00543762" w:rsidRDefault="00545D29" w:rsidP="003D3981">
      <w:pPr>
        <w:pStyle w:val="ListParagraph"/>
        <w:numPr>
          <w:ilvl w:val="1"/>
          <w:numId w:val="31"/>
        </w:numPr>
        <w:spacing w:after="0" w:line="240" w:lineRule="auto"/>
        <w:rPr>
          <w:rFonts w:cs="Calibri"/>
        </w:rPr>
      </w:pPr>
      <w:r w:rsidRPr="00543762">
        <w:rPr>
          <w:rFonts w:cs="Calibri"/>
        </w:rPr>
        <w:t xml:space="preserve">If the staff member’s role has a level of </w:t>
      </w:r>
      <w:r w:rsidR="003D3981" w:rsidRPr="00543762">
        <w:rPr>
          <w:rFonts w:cs="Calibri"/>
        </w:rPr>
        <w:t>responsibility</w:t>
      </w:r>
      <w:r w:rsidRPr="00543762">
        <w:rPr>
          <w:rFonts w:cs="Calibri"/>
        </w:rPr>
        <w:t xml:space="preserve"> that requires them to be contacted outside of hours</w:t>
      </w:r>
    </w:p>
    <w:p w14:paraId="32AA499C" w14:textId="77777777" w:rsidR="00545D29" w:rsidRPr="00543762" w:rsidRDefault="00545D29" w:rsidP="003D3981">
      <w:pPr>
        <w:pStyle w:val="ListParagraph"/>
        <w:numPr>
          <w:ilvl w:val="1"/>
          <w:numId w:val="31"/>
        </w:numPr>
        <w:spacing w:after="0" w:line="240" w:lineRule="auto"/>
        <w:rPr>
          <w:rFonts w:cs="Calibri"/>
        </w:rPr>
      </w:pPr>
      <w:r w:rsidRPr="00543762">
        <w:rPr>
          <w:rFonts w:cs="Calibri"/>
        </w:rPr>
        <w:t>Where we compensate or pay extra for the staff member to be available to contact outside of their ordinary hours of work</w:t>
      </w:r>
    </w:p>
    <w:p w14:paraId="49D6A74F" w14:textId="3C45C7A6" w:rsidR="00545D29" w:rsidRPr="00543762" w:rsidRDefault="00545D29" w:rsidP="003D3981">
      <w:pPr>
        <w:pStyle w:val="ListParagraph"/>
        <w:numPr>
          <w:ilvl w:val="1"/>
          <w:numId w:val="31"/>
        </w:numPr>
        <w:spacing w:after="0" w:line="240" w:lineRule="auto"/>
        <w:rPr>
          <w:rFonts w:cs="Calibri"/>
        </w:rPr>
      </w:pPr>
      <w:r w:rsidRPr="00543762">
        <w:rPr>
          <w:rFonts w:cs="Calibri"/>
        </w:rPr>
        <w:t xml:space="preserve">If the safety or health of a child or </w:t>
      </w:r>
      <w:r w:rsidR="00825324" w:rsidRPr="00543762">
        <w:rPr>
          <w:rFonts w:cs="Calibri"/>
        </w:rPr>
        <w:t xml:space="preserve">a </w:t>
      </w:r>
      <w:r w:rsidRPr="00543762">
        <w:rPr>
          <w:rFonts w:cs="Calibri"/>
        </w:rPr>
        <w:t>staff member is at risk</w:t>
      </w:r>
    </w:p>
    <w:p w14:paraId="777A2019" w14:textId="5B523B95" w:rsidR="007534C2" w:rsidRPr="00543762" w:rsidRDefault="00545D29" w:rsidP="00C75178">
      <w:pPr>
        <w:pStyle w:val="ListParagraph"/>
        <w:numPr>
          <w:ilvl w:val="0"/>
          <w:numId w:val="2"/>
        </w:numPr>
        <w:spacing w:after="0" w:line="240" w:lineRule="auto"/>
        <w:rPr>
          <w:rFonts w:cs="Calibri"/>
        </w:rPr>
      </w:pPr>
      <w:r w:rsidRPr="00543762">
        <w:rPr>
          <w:rFonts w:cs="Calibri"/>
        </w:rPr>
        <w:t>Staff members should try to resolve any concerns they have about their right to disconnect with their supervisor/manager before seeking help from the Fair Work Commission</w:t>
      </w:r>
    </w:p>
    <w:p w14:paraId="1D790B43" w14:textId="77777777" w:rsidR="007B1FDC" w:rsidRPr="00543762" w:rsidRDefault="007B1FDC" w:rsidP="007B1FDC">
      <w:pPr>
        <w:pStyle w:val="ListParagraph"/>
        <w:spacing w:after="0" w:line="240" w:lineRule="auto"/>
        <w:rPr>
          <w:rFonts w:cs="Calibri"/>
        </w:rPr>
      </w:pPr>
    </w:p>
    <w:p w14:paraId="5BFC28C1" w14:textId="77777777" w:rsidR="00F82D54" w:rsidRPr="00543762" w:rsidRDefault="00F82D54" w:rsidP="00F82D54">
      <w:pPr>
        <w:spacing w:line="240" w:lineRule="auto"/>
        <w:rPr>
          <w:rFonts w:cs="Calibri"/>
          <w:b/>
          <w:bCs/>
          <w:sz w:val="32"/>
          <w:szCs w:val="32"/>
        </w:rPr>
      </w:pPr>
      <w:r w:rsidRPr="00543762">
        <w:rPr>
          <w:rFonts w:cs="Calibri"/>
          <w:b/>
          <w:bCs/>
          <w:sz w:val="32"/>
          <w:szCs w:val="32"/>
        </w:rPr>
        <w:t xml:space="preserve">5. </w:t>
      </w:r>
      <w:r w:rsidRPr="00543762">
        <w:rPr>
          <w:rFonts w:cs="Calibri"/>
          <w:b/>
          <w:bCs/>
          <w:sz w:val="32"/>
          <w:szCs w:val="32"/>
        </w:rPr>
        <w:tab/>
        <w:t>PRINCIPLES</w:t>
      </w:r>
    </w:p>
    <w:p w14:paraId="0AAEC1FD" w14:textId="77777777" w:rsidR="002A6D52" w:rsidRPr="00543762" w:rsidRDefault="002A6D52" w:rsidP="002A6D52">
      <w:pPr>
        <w:pStyle w:val="ListParagraph"/>
        <w:numPr>
          <w:ilvl w:val="0"/>
          <w:numId w:val="2"/>
        </w:numPr>
        <w:spacing w:after="0" w:line="240" w:lineRule="auto"/>
        <w:rPr>
          <w:rFonts w:cs="Calibri"/>
        </w:rPr>
      </w:pPr>
      <w:r w:rsidRPr="00543762">
        <w:rPr>
          <w:rFonts w:cs="Calibri"/>
        </w:rPr>
        <w:t>Staff can express their opinions, and share information, knowledge and ideas</w:t>
      </w:r>
    </w:p>
    <w:p w14:paraId="6D54CB8B" w14:textId="77777777" w:rsidR="002A6D52" w:rsidRPr="00543762" w:rsidRDefault="002A6D52" w:rsidP="002A6D52">
      <w:pPr>
        <w:pStyle w:val="ListParagraph"/>
        <w:numPr>
          <w:ilvl w:val="0"/>
          <w:numId w:val="2"/>
        </w:numPr>
        <w:spacing w:after="0" w:line="240" w:lineRule="auto"/>
        <w:rPr>
          <w:rFonts w:cs="Calibri"/>
        </w:rPr>
      </w:pPr>
      <w:r w:rsidRPr="00543762">
        <w:rPr>
          <w:rFonts w:cs="Calibri"/>
        </w:rPr>
        <w:t>Communication between staff is respectful and polite</w:t>
      </w:r>
    </w:p>
    <w:p w14:paraId="69117C05" w14:textId="77777777" w:rsidR="002A6D52" w:rsidRPr="00543762" w:rsidRDefault="002A6D52" w:rsidP="002A6D52">
      <w:pPr>
        <w:pStyle w:val="ListParagraph"/>
        <w:numPr>
          <w:ilvl w:val="0"/>
          <w:numId w:val="2"/>
        </w:numPr>
        <w:spacing w:after="0" w:line="240" w:lineRule="auto"/>
        <w:rPr>
          <w:rFonts w:cs="Calibri"/>
        </w:rPr>
      </w:pPr>
      <w:r w:rsidRPr="00543762">
        <w:rPr>
          <w:rFonts w:cs="Calibri"/>
        </w:rPr>
        <w:t>Staff members exchange information about their roles and responsibilities effectively</w:t>
      </w:r>
    </w:p>
    <w:p w14:paraId="5ECFB4A4" w14:textId="77777777" w:rsidR="002A6D52" w:rsidRPr="00543762" w:rsidRDefault="002A6D52" w:rsidP="002A6D52">
      <w:pPr>
        <w:pStyle w:val="ListParagraph"/>
        <w:numPr>
          <w:ilvl w:val="0"/>
          <w:numId w:val="2"/>
        </w:numPr>
        <w:spacing w:after="0" w:line="240" w:lineRule="auto"/>
        <w:rPr>
          <w:rFonts w:cs="Calibri"/>
        </w:rPr>
      </w:pPr>
      <w:r w:rsidRPr="00543762">
        <w:rPr>
          <w:rFonts w:cs="Calibri"/>
        </w:rPr>
        <w:t>Our service is an inclusive, culturally safe and positive place to work</w:t>
      </w:r>
    </w:p>
    <w:p w14:paraId="6151D5D6" w14:textId="77777777" w:rsidR="002A6D52" w:rsidRPr="00543762" w:rsidRDefault="002A6D52" w:rsidP="002A6D52">
      <w:pPr>
        <w:pStyle w:val="ListParagraph"/>
        <w:numPr>
          <w:ilvl w:val="0"/>
          <w:numId w:val="2"/>
        </w:numPr>
        <w:spacing w:after="0" w:line="240" w:lineRule="auto"/>
        <w:rPr>
          <w:rFonts w:cs="Calibri"/>
          <w:u w:val="single"/>
        </w:rPr>
      </w:pPr>
      <w:r w:rsidRPr="00543762">
        <w:rPr>
          <w:rFonts w:cs="Calibri"/>
        </w:rPr>
        <w:t xml:space="preserve">All communication between staff (written, verbal, non-verbal) is consistent with our </w:t>
      </w:r>
      <w:r w:rsidRPr="00543762">
        <w:rPr>
          <w:rFonts w:cs="Calibri"/>
          <w:u w:val="single"/>
        </w:rPr>
        <w:t>Child Safe Code of Conduct</w:t>
      </w:r>
    </w:p>
    <w:p w14:paraId="60FE4245" w14:textId="77777777" w:rsidR="00F82D54" w:rsidRPr="00543762" w:rsidRDefault="00F82D54" w:rsidP="00F82D54">
      <w:pPr>
        <w:spacing w:after="0" w:line="240" w:lineRule="auto"/>
        <w:rPr>
          <w:rFonts w:cs="Calibri"/>
        </w:rPr>
      </w:pPr>
    </w:p>
    <w:p w14:paraId="26DD47C9" w14:textId="322CBA78" w:rsidR="001E4A58" w:rsidRPr="008637D0" w:rsidRDefault="00F82D54" w:rsidP="008637D0">
      <w:pPr>
        <w:spacing w:after="120" w:line="240" w:lineRule="auto"/>
        <w:rPr>
          <w:rFonts w:cs="Calibri"/>
          <w:b/>
          <w:bCs/>
          <w:sz w:val="32"/>
          <w:szCs w:val="32"/>
        </w:rPr>
      </w:pPr>
      <w:r w:rsidRPr="00543762">
        <w:rPr>
          <w:rFonts w:cs="Calibri"/>
          <w:b/>
          <w:bCs/>
          <w:sz w:val="32"/>
          <w:szCs w:val="32"/>
        </w:rPr>
        <w:t xml:space="preserve">6. </w:t>
      </w:r>
      <w:r w:rsidRPr="00543762">
        <w:rPr>
          <w:rFonts w:cs="Calibri"/>
          <w:b/>
          <w:bCs/>
          <w:sz w:val="32"/>
          <w:szCs w:val="32"/>
        </w:rPr>
        <w:tab/>
        <w:t>POLICY COMMUNICATION, TRAINING AND MONITORING</w:t>
      </w:r>
    </w:p>
    <w:p w14:paraId="1217B361" w14:textId="5A0785DA" w:rsidR="001E4A58" w:rsidRPr="00543762" w:rsidRDefault="001E4A58" w:rsidP="001E4A58">
      <w:pPr>
        <w:pStyle w:val="ListParagraph"/>
        <w:numPr>
          <w:ilvl w:val="0"/>
          <w:numId w:val="22"/>
        </w:numPr>
        <w:spacing w:after="0" w:line="240" w:lineRule="auto"/>
        <w:rPr>
          <w:rFonts w:cs="Calibri"/>
        </w:rPr>
      </w:pPr>
      <w:r w:rsidRPr="00543762">
        <w:rPr>
          <w:rFonts w:cs="Calibri"/>
        </w:rPr>
        <w:t xml:space="preserve">The approved provider and nominated supervisor provide information, training and other resources and support regarding our </w:t>
      </w:r>
      <w:r w:rsidR="000A3C69" w:rsidRPr="00543762">
        <w:rPr>
          <w:rFonts w:cs="Calibri"/>
          <w:u w:val="single"/>
        </w:rPr>
        <w:t>Staff Communication Policy</w:t>
      </w:r>
      <w:r w:rsidRPr="00543762">
        <w:rPr>
          <w:rFonts w:cs="Calibri"/>
        </w:rPr>
        <w:t xml:space="preserve"> and related documents</w:t>
      </w:r>
    </w:p>
    <w:p w14:paraId="32493D0C" w14:textId="1BD288EB" w:rsidR="001E4A58" w:rsidRPr="00543762" w:rsidRDefault="001E4A58" w:rsidP="001E4A58">
      <w:pPr>
        <w:pStyle w:val="ListParagraph"/>
        <w:numPr>
          <w:ilvl w:val="0"/>
          <w:numId w:val="22"/>
        </w:numPr>
        <w:spacing w:after="0" w:line="240" w:lineRule="auto"/>
        <w:rPr>
          <w:rFonts w:cs="Calibri"/>
        </w:rPr>
      </w:pPr>
      <w:r w:rsidRPr="00543762">
        <w:rPr>
          <w:rFonts w:cs="Calibri"/>
        </w:rPr>
        <w:t xml:space="preserve">All staff (including volunteers and students) are formally inducted. They are </w:t>
      </w:r>
      <w:r w:rsidRPr="008637D0">
        <w:rPr>
          <w:rFonts w:cs="Calibri"/>
          <w:color w:val="000000" w:themeColor="text1"/>
        </w:rPr>
        <w:t>given access to</w:t>
      </w:r>
      <w:r w:rsidRPr="00543762">
        <w:rPr>
          <w:rFonts w:cs="Calibri"/>
        </w:rPr>
        <w:t xml:space="preserve">, review, understand and formally acknowledge our </w:t>
      </w:r>
      <w:r w:rsidR="000A3C69" w:rsidRPr="00543762">
        <w:rPr>
          <w:rFonts w:cs="Calibri"/>
          <w:u w:val="single"/>
        </w:rPr>
        <w:t>Staff Communication Policy</w:t>
      </w:r>
      <w:r w:rsidRPr="00543762">
        <w:rPr>
          <w:rFonts w:cs="Calibri"/>
        </w:rPr>
        <w:t xml:space="preserve"> and related documents</w:t>
      </w:r>
    </w:p>
    <w:p w14:paraId="3EB7C0AA" w14:textId="77777777" w:rsidR="001E4A58" w:rsidRPr="00543762" w:rsidRDefault="001E4A58" w:rsidP="001E4A58">
      <w:pPr>
        <w:pStyle w:val="ListParagraph"/>
        <w:numPr>
          <w:ilvl w:val="0"/>
          <w:numId w:val="22"/>
        </w:numPr>
        <w:spacing w:after="0" w:line="240" w:lineRule="auto"/>
        <w:rPr>
          <w:rFonts w:cs="Calibri"/>
        </w:rPr>
      </w:pPr>
      <w:r w:rsidRPr="00543762">
        <w:rPr>
          <w:rFonts w:cs="Calibri"/>
        </w:rPr>
        <w:t>Each staff member engages in a professional development program, which covers this policy and procedures</w:t>
      </w:r>
    </w:p>
    <w:p w14:paraId="2A67024A" w14:textId="40338395" w:rsidR="001E4A58" w:rsidRPr="00543762" w:rsidRDefault="001E4A58" w:rsidP="001E4A58">
      <w:pPr>
        <w:pStyle w:val="ListParagraph"/>
        <w:numPr>
          <w:ilvl w:val="0"/>
          <w:numId w:val="22"/>
        </w:numPr>
        <w:spacing w:after="0" w:line="240" w:lineRule="auto"/>
        <w:rPr>
          <w:rFonts w:cs="Calibri"/>
        </w:rPr>
      </w:pPr>
      <w:r w:rsidRPr="00543762">
        <w:rPr>
          <w:rFonts w:cs="Calibri"/>
        </w:rPr>
        <w:t xml:space="preserve">Roles and responsibilities are described in our </w:t>
      </w:r>
      <w:r w:rsidR="000A3C69" w:rsidRPr="00543762">
        <w:rPr>
          <w:rFonts w:cs="Calibri"/>
          <w:u w:val="single"/>
        </w:rPr>
        <w:t>Staff Communication Policy</w:t>
      </w:r>
      <w:r w:rsidRPr="00543762">
        <w:rPr>
          <w:rFonts w:cs="Calibri"/>
        </w:rPr>
        <w:t xml:space="preserve"> and in individual position descriptions. They are communicated during staff inductions and in ongoing training</w:t>
      </w:r>
    </w:p>
    <w:p w14:paraId="4CCFA421" w14:textId="55DE3B77" w:rsidR="001E4A58" w:rsidRPr="00543762" w:rsidRDefault="001E4A58" w:rsidP="001E4A58">
      <w:pPr>
        <w:pStyle w:val="ListParagraph"/>
        <w:numPr>
          <w:ilvl w:val="0"/>
          <w:numId w:val="22"/>
        </w:numPr>
        <w:spacing w:after="0" w:line="240" w:lineRule="auto"/>
        <w:rPr>
          <w:rFonts w:cs="Calibri"/>
        </w:rPr>
      </w:pPr>
      <w:r w:rsidRPr="00543762">
        <w:rPr>
          <w:rFonts w:cs="Calibri"/>
        </w:rPr>
        <w:t>The approved provider and nominated supervisor mon</w:t>
      </w:r>
      <w:r w:rsidRPr="008637D0">
        <w:rPr>
          <w:rFonts w:cs="Calibri"/>
          <w:color w:val="000000" w:themeColor="text1"/>
        </w:rPr>
        <w:t>itor and audit staff practices through spot checks, performance reviews, regular performance appraisal</w:t>
      </w:r>
      <w:r w:rsidR="008637D0" w:rsidRPr="008637D0">
        <w:rPr>
          <w:rFonts w:cs="Calibri"/>
          <w:color w:val="000000" w:themeColor="text1"/>
        </w:rPr>
        <w:t xml:space="preserve"> </w:t>
      </w:r>
      <w:r w:rsidRPr="008637D0">
        <w:rPr>
          <w:rFonts w:cs="Calibri"/>
          <w:color w:val="000000" w:themeColor="text1"/>
        </w:rPr>
        <w:t>a</w:t>
      </w:r>
      <w:r w:rsidRPr="00543762">
        <w:rPr>
          <w:rFonts w:cs="Calibri"/>
        </w:rPr>
        <w:t>nd address non-compliance. Breaches to this policy are taken seriously and may result in disciplinary action against a staff member</w:t>
      </w:r>
    </w:p>
    <w:p w14:paraId="0243EA8B" w14:textId="77777777" w:rsidR="00F82D54" w:rsidRPr="00543762" w:rsidRDefault="00F82D54" w:rsidP="00F82D54">
      <w:pPr>
        <w:spacing w:after="0" w:line="240" w:lineRule="auto"/>
        <w:rPr>
          <w:rFonts w:cs="Calibri"/>
        </w:rPr>
      </w:pPr>
    </w:p>
    <w:p w14:paraId="02898661" w14:textId="6C64668E" w:rsidR="00F82D54" w:rsidRPr="00543762" w:rsidRDefault="00815075" w:rsidP="00F82D54">
      <w:pPr>
        <w:spacing w:line="240" w:lineRule="auto"/>
        <w:rPr>
          <w:rFonts w:cs="Calibri"/>
          <w:b/>
          <w:bCs/>
          <w:sz w:val="32"/>
          <w:szCs w:val="32"/>
        </w:rPr>
      </w:pPr>
      <w:r w:rsidRPr="00543762">
        <w:rPr>
          <w:rFonts w:cs="Calibri"/>
          <w:b/>
          <w:bCs/>
          <w:sz w:val="32"/>
          <w:szCs w:val="32"/>
        </w:rPr>
        <w:t>7</w:t>
      </w:r>
      <w:r w:rsidR="00F82D54" w:rsidRPr="00543762">
        <w:rPr>
          <w:rFonts w:cs="Calibri"/>
          <w:b/>
          <w:bCs/>
          <w:sz w:val="32"/>
          <w:szCs w:val="32"/>
        </w:rPr>
        <w:t xml:space="preserve">. </w:t>
      </w:r>
      <w:r w:rsidR="00F82D54" w:rsidRPr="00543762">
        <w:rPr>
          <w:rFonts w:cs="Calibri"/>
          <w:b/>
          <w:bCs/>
          <w:sz w:val="32"/>
          <w:szCs w:val="32"/>
        </w:rPr>
        <w:tab/>
        <w:t>LEGISLATION OVERVIEW</w:t>
      </w:r>
    </w:p>
    <w:p w14:paraId="2DF0E7A2" w14:textId="06F4CE8D" w:rsidR="00F82D54" w:rsidRPr="00543762" w:rsidRDefault="00F82D54" w:rsidP="00534F19">
      <w:pPr>
        <w:spacing w:after="80" w:line="240" w:lineRule="auto"/>
        <w:rPr>
          <w:rFonts w:cs="Calibri"/>
          <w:b/>
          <w:bCs/>
        </w:rPr>
      </w:pPr>
      <w:r w:rsidRPr="00543762">
        <w:rPr>
          <w:rFonts w:cs="Calibri"/>
          <w:b/>
          <w:bCs/>
        </w:rPr>
        <w:t>Education and Care Services National Law and Regulations</w:t>
      </w:r>
    </w:p>
    <w:p w14:paraId="75F75CF7" w14:textId="3E742622" w:rsidR="005B1270" w:rsidRPr="00543762" w:rsidRDefault="005B1270" w:rsidP="005B1270">
      <w:pPr>
        <w:spacing w:after="0" w:line="240" w:lineRule="auto"/>
        <w:rPr>
          <w:rFonts w:cs="Calibri"/>
          <w:sz w:val="18"/>
          <w:szCs w:val="18"/>
        </w:rPr>
      </w:pPr>
      <w:r w:rsidRPr="00543762">
        <w:rPr>
          <w:rFonts w:cs="Calibri"/>
          <w:sz w:val="18"/>
          <w:szCs w:val="18"/>
        </w:rPr>
        <w:t>Not applicable</w:t>
      </w:r>
    </w:p>
    <w:p w14:paraId="0DF30972" w14:textId="77777777" w:rsidR="00F82D54" w:rsidRPr="00543762" w:rsidRDefault="00F82D54" w:rsidP="00F82D54">
      <w:pPr>
        <w:spacing w:after="0" w:line="240" w:lineRule="auto"/>
        <w:rPr>
          <w:rFonts w:cs="Calibri"/>
          <w:b/>
          <w:bCs/>
        </w:rPr>
      </w:pPr>
    </w:p>
    <w:p w14:paraId="6DE6A4CE" w14:textId="314AE852" w:rsidR="00534F19" w:rsidRPr="00543762" w:rsidRDefault="00F82D54" w:rsidP="00534F19">
      <w:pPr>
        <w:spacing w:after="80" w:line="240" w:lineRule="auto"/>
        <w:rPr>
          <w:rFonts w:cs="Calibri"/>
          <w:b/>
          <w:bCs/>
        </w:rPr>
      </w:pPr>
      <w:r w:rsidRPr="00543762">
        <w:rPr>
          <w:rFonts w:cs="Calibri"/>
          <w:b/>
          <w:bCs/>
        </w:rPr>
        <w:t>Other applicable laws and regulation</w:t>
      </w:r>
      <w:r w:rsidR="00534F19" w:rsidRPr="00543762">
        <w:rPr>
          <w:rFonts w:cs="Calibri"/>
          <w:b/>
          <w:bCs/>
        </w:rPr>
        <w:t>s</w:t>
      </w:r>
    </w:p>
    <w:tbl>
      <w:tblPr>
        <w:tblpPr w:leftFromText="180" w:rightFromText="180" w:vertAnchor="text" w:horzAnchor="margin" w:tblpY="281"/>
        <w:tblW w:w="9128" w:type="dxa"/>
        <w:tblBorders>
          <w:insideH w:val="single" w:sz="4" w:space="0" w:color="auto"/>
          <w:insideV w:val="single" w:sz="4" w:space="0" w:color="auto"/>
        </w:tblBorders>
        <w:tblLook w:val="04A0" w:firstRow="1" w:lastRow="0" w:firstColumn="1" w:lastColumn="0" w:noHBand="0" w:noVBand="1"/>
      </w:tblPr>
      <w:tblGrid>
        <w:gridCol w:w="2835"/>
        <w:gridCol w:w="6293"/>
      </w:tblGrid>
      <w:tr w:rsidR="00F82D54" w:rsidRPr="00543762" w14:paraId="6D3BD421" w14:textId="77777777" w:rsidTr="00720FC2">
        <w:tc>
          <w:tcPr>
            <w:tcW w:w="2835" w:type="dxa"/>
            <w:shd w:val="clear" w:color="auto" w:fill="D9D9D9" w:themeFill="background1" w:themeFillShade="D9"/>
          </w:tcPr>
          <w:p w14:paraId="7B18FF20" w14:textId="77777777" w:rsidR="00F82D54" w:rsidRPr="00543762" w:rsidRDefault="00F82D54" w:rsidP="006A2929">
            <w:pPr>
              <w:spacing w:after="0" w:line="240" w:lineRule="auto"/>
              <w:rPr>
                <w:rFonts w:cs="Calibri"/>
                <w:b/>
                <w:bCs/>
                <w:sz w:val="18"/>
                <w:szCs w:val="18"/>
              </w:rPr>
            </w:pPr>
            <w:r w:rsidRPr="00543762">
              <w:rPr>
                <w:rFonts w:cs="Calibri"/>
                <w:b/>
                <w:bCs/>
                <w:sz w:val="18"/>
                <w:szCs w:val="18"/>
              </w:rPr>
              <w:t>Act/Regulation</w:t>
            </w:r>
          </w:p>
        </w:tc>
        <w:tc>
          <w:tcPr>
            <w:tcW w:w="6293" w:type="dxa"/>
            <w:shd w:val="clear" w:color="auto" w:fill="D9D9D9" w:themeFill="background1" w:themeFillShade="D9"/>
          </w:tcPr>
          <w:p w14:paraId="090057FA" w14:textId="77777777" w:rsidR="00F82D54" w:rsidRPr="00543762" w:rsidRDefault="00F82D54" w:rsidP="006A2929">
            <w:pPr>
              <w:pStyle w:val="NoSpacing"/>
              <w:rPr>
                <w:rFonts w:cs="Calibri"/>
                <w:b/>
                <w:bCs/>
                <w:sz w:val="18"/>
                <w:szCs w:val="18"/>
              </w:rPr>
            </w:pPr>
            <w:r w:rsidRPr="00543762">
              <w:rPr>
                <w:rFonts w:cs="Calibri"/>
                <w:b/>
                <w:bCs/>
                <w:sz w:val="18"/>
                <w:szCs w:val="18"/>
              </w:rPr>
              <w:t>Description</w:t>
            </w:r>
          </w:p>
        </w:tc>
      </w:tr>
      <w:tr w:rsidR="00812544" w:rsidRPr="00543762" w14:paraId="47552BD7" w14:textId="77777777" w:rsidTr="00720FC2">
        <w:trPr>
          <w:trHeight w:val="89"/>
        </w:trPr>
        <w:tc>
          <w:tcPr>
            <w:tcW w:w="2835" w:type="dxa"/>
          </w:tcPr>
          <w:p w14:paraId="65257E3B" w14:textId="2F974EA7" w:rsidR="00812544" w:rsidRPr="00543762" w:rsidRDefault="00812544" w:rsidP="00812544">
            <w:pPr>
              <w:spacing w:after="0" w:line="240" w:lineRule="auto"/>
              <w:rPr>
                <w:rFonts w:cs="Calibri"/>
                <w:i/>
                <w:iCs/>
                <w:sz w:val="18"/>
                <w:szCs w:val="18"/>
                <w:highlight w:val="yellow"/>
              </w:rPr>
            </w:pPr>
            <w:r w:rsidRPr="00543762">
              <w:rPr>
                <w:rFonts w:cs="Calibri"/>
                <w:i/>
                <w:iCs/>
                <w:sz w:val="18"/>
                <w:szCs w:val="18"/>
              </w:rPr>
              <w:t>Privacy Act 1988</w:t>
            </w:r>
          </w:p>
        </w:tc>
        <w:tc>
          <w:tcPr>
            <w:tcW w:w="6293" w:type="dxa"/>
          </w:tcPr>
          <w:p w14:paraId="6A6888CE" w14:textId="58BEEAD7" w:rsidR="00812544" w:rsidRPr="00543762" w:rsidRDefault="00812544" w:rsidP="00812544">
            <w:pPr>
              <w:pStyle w:val="NoSpacing"/>
              <w:rPr>
                <w:rFonts w:cs="Calibri"/>
                <w:sz w:val="18"/>
                <w:szCs w:val="18"/>
                <w:highlight w:val="yellow"/>
              </w:rPr>
            </w:pPr>
            <w:r w:rsidRPr="00543762">
              <w:rPr>
                <w:rFonts w:cs="Calibri"/>
                <w:sz w:val="18"/>
                <w:szCs w:val="18"/>
              </w:rPr>
              <w:t>Promotes and protects the privacy of individuals</w:t>
            </w:r>
          </w:p>
        </w:tc>
      </w:tr>
      <w:tr w:rsidR="00812544" w:rsidRPr="00543762" w14:paraId="325FB531" w14:textId="77777777" w:rsidTr="00720FC2">
        <w:trPr>
          <w:trHeight w:val="89"/>
        </w:trPr>
        <w:tc>
          <w:tcPr>
            <w:tcW w:w="2835" w:type="dxa"/>
          </w:tcPr>
          <w:p w14:paraId="64BD7A0E" w14:textId="77777777" w:rsidR="00812544" w:rsidRPr="00543762" w:rsidRDefault="00812544" w:rsidP="00812544">
            <w:pPr>
              <w:spacing w:after="0" w:line="240" w:lineRule="auto"/>
              <w:rPr>
                <w:rFonts w:cs="Calibri"/>
                <w:i/>
                <w:iCs/>
                <w:sz w:val="18"/>
                <w:szCs w:val="18"/>
              </w:rPr>
            </w:pPr>
            <w:r w:rsidRPr="00543762">
              <w:rPr>
                <w:rFonts w:cs="Calibri"/>
                <w:i/>
                <w:iCs/>
                <w:sz w:val="18"/>
                <w:szCs w:val="18"/>
              </w:rPr>
              <w:t>Fair Work Act 2009 (Fair Work Act)</w:t>
            </w:r>
          </w:p>
          <w:p w14:paraId="297FAB40" w14:textId="540050B0" w:rsidR="00812544" w:rsidRPr="00543762" w:rsidRDefault="00812544" w:rsidP="00812544">
            <w:pPr>
              <w:spacing w:after="0" w:line="240" w:lineRule="auto"/>
              <w:rPr>
                <w:rFonts w:cs="Calibri"/>
                <w:i/>
                <w:iCs/>
                <w:sz w:val="18"/>
                <w:szCs w:val="18"/>
                <w:highlight w:val="yellow"/>
              </w:rPr>
            </w:pPr>
            <w:r w:rsidRPr="00543762">
              <w:rPr>
                <w:rFonts w:cs="Calibri"/>
                <w:i/>
                <w:iCs/>
                <w:sz w:val="18"/>
                <w:szCs w:val="18"/>
              </w:rPr>
              <w:t>Fair Work Regulations</w:t>
            </w:r>
          </w:p>
        </w:tc>
        <w:tc>
          <w:tcPr>
            <w:tcW w:w="6293" w:type="dxa"/>
          </w:tcPr>
          <w:p w14:paraId="21D98F6B" w14:textId="2BEF94CB" w:rsidR="00812544" w:rsidRPr="00543762" w:rsidRDefault="00812544" w:rsidP="00812544">
            <w:pPr>
              <w:pStyle w:val="NoSpacing"/>
              <w:rPr>
                <w:rFonts w:cs="Calibri"/>
                <w:sz w:val="18"/>
                <w:szCs w:val="18"/>
                <w:highlight w:val="yellow"/>
              </w:rPr>
            </w:pPr>
            <w:r w:rsidRPr="00543762">
              <w:rPr>
                <w:rFonts w:cs="Calibri"/>
                <w:sz w:val="18"/>
                <w:szCs w:val="18"/>
              </w:rPr>
              <w:t>Governs employee and employer relationships</w:t>
            </w:r>
          </w:p>
        </w:tc>
      </w:tr>
    </w:tbl>
    <w:p w14:paraId="24C8A3FA" w14:textId="77777777" w:rsidR="00F82D54" w:rsidRPr="00543762" w:rsidRDefault="00F82D54" w:rsidP="00F82D54">
      <w:pPr>
        <w:spacing w:after="0" w:line="240" w:lineRule="auto"/>
        <w:rPr>
          <w:rFonts w:cs="Calibri"/>
          <w:b/>
          <w:bCs/>
          <w:sz w:val="28"/>
          <w:szCs w:val="28"/>
        </w:rPr>
      </w:pPr>
    </w:p>
    <w:p w14:paraId="0E2760E2" w14:textId="0AD76875" w:rsidR="00F82D54" w:rsidRPr="00543762" w:rsidRDefault="00F82D54" w:rsidP="00534F19">
      <w:pPr>
        <w:spacing w:after="80" w:line="240" w:lineRule="auto"/>
        <w:rPr>
          <w:rFonts w:cs="Calibri"/>
          <w:b/>
          <w:bCs/>
        </w:rPr>
      </w:pPr>
      <w:r w:rsidRPr="00543762">
        <w:rPr>
          <w:rFonts w:cs="Calibri"/>
          <w:b/>
          <w:bCs/>
        </w:rPr>
        <w:t>National Quality Standard</w:t>
      </w:r>
    </w:p>
    <w:tbl>
      <w:tblPr>
        <w:tblW w:w="9142" w:type="dxa"/>
        <w:tblBorders>
          <w:insideH w:val="single" w:sz="4" w:space="0" w:color="auto"/>
          <w:insideV w:val="single" w:sz="4" w:space="0" w:color="auto"/>
        </w:tblBorders>
        <w:tblLook w:val="04A0" w:firstRow="1" w:lastRow="0" w:firstColumn="1" w:lastColumn="0" w:noHBand="0" w:noVBand="1"/>
      </w:tblPr>
      <w:tblGrid>
        <w:gridCol w:w="1134"/>
        <w:gridCol w:w="1545"/>
        <w:gridCol w:w="6463"/>
      </w:tblGrid>
      <w:tr w:rsidR="00F82D54" w:rsidRPr="00543762" w14:paraId="0D661B91" w14:textId="77777777" w:rsidTr="00720FC2">
        <w:trPr>
          <w:trHeight w:val="300"/>
          <w:tblHeader/>
        </w:trPr>
        <w:tc>
          <w:tcPr>
            <w:tcW w:w="1134" w:type="dxa"/>
            <w:shd w:val="clear" w:color="auto" w:fill="D9D9D9" w:themeFill="background1" w:themeFillShade="D9"/>
          </w:tcPr>
          <w:p w14:paraId="17BC68BD" w14:textId="77777777" w:rsidR="00F82D54" w:rsidRPr="00543762" w:rsidRDefault="00F82D54" w:rsidP="002E7BDB">
            <w:pPr>
              <w:spacing w:after="0"/>
              <w:rPr>
                <w:rFonts w:cs="Calibri"/>
                <w:b/>
                <w:bCs/>
                <w:sz w:val="18"/>
                <w:szCs w:val="18"/>
              </w:rPr>
            </w:pPr>
            <w:r w:rsidRPr="00543762">
              <w:rPr>
                <w:rFonts w:cs="Calibri"/>
                <w:b/>
                <w:bCs/>
                <w:sz w:val="18"/>
                <w:szCs w:val="18"/>
              </w:rPr>
              <w:t>Standard</w:t>
            </w:r>
          </w:p>
        </w:tc>
        <w:tc>
          <w:tcPr>
            <w:tcW w:w="1545" w:type="dxa"/>
            <w:shd w:val="clear" w:color="auto" w:fill="D9D9D9" w:themeFill="background1" w:themeFillShade="D9"/>
          </w:tcPr>
          <w:p w14:paraId="320ADBB3" w14:textId="77777777" w:rsidR="00F82D54" w:rsidRPr="00543762" w:rsidRDefault="00F82D54" w:rsidP="002E7BDB">
            <w:pPr>
              <w:pStyle w:val="NoSpacing"/>
              <w:rPr>
                <w:rFonts w:cs="Calibri"/>
                <w:b/>
                <w:bCs/>
                <w:sz w:val="18"/>
                <w:szCs w:val="18"/>
              </w:rPr>
            </w:pPr>
            <w:r w:rsidRPr="00543762">
              <w:rPr>
                <w:rFonts w:cs="Calibri"/>
                <w:b/>
                <w:bCs/>
                <w:sz w:val="18"/>
                <w:szCs w:val="18"/>
              </w:rPr>
              <w:t>Concept</w:t>
            </w:r>
          </w:p>
        </w:tc>
        <w:tc>
          <w:tcPr>
            <w:tcW w:w="6463" w:type="dxa"/>
            <w:shd w:val="clear" w:color="auto" w:fill="D9D9D9" w:themeFill="background1" w:themeFillShade="D9"/>
          </w:tcPr>
          <w:p w14:paraId="659B2EFA" w14:textId="77777777" w:rsidR="00F82D54" w:rsidRPr="00543762" w:rsidRDefault="00F82D54" w:rsidP="002E7BDB">
            <w:pPr>
              <w:pStyle w:val="NoSpacing"/>
              <w:rPr>
                <w:rFonts w:cs="Calibri"/>
                <w:b/>
                <w:bCs/>
                <w:sz w:val="18"/>
                <w:szCs w:val="18"/>
              </w:rPr>
            </w:pPr>
            <w:r w:rsidRPr="00543762">
              <w:rPr>
                <w:rFonts w:cs="Calibri"/>
                <w:b/>
                <w:bCs/>
                <w:sz w:val="18"/>
                <w:szCs w:val="18"/>
              </w:rPr>
              <w:t>Description</w:t>
            </w:r>
          </w:p>
        </w:tc>
      </w:tr>
      <w:tr w:rsidR="000A73E7" w:rsidRPr="00543762" w14:paraId="5838759E" w14:textId="77777777" w:rsidTr="00720FC2">
        <w:trPr>
          <w:trHeight w:val="300"/>
        </w:trPr>
        <w:tc>
          <w:tcPr>
            <w:tcW w:w="1134" w:type="dxa"/>
            <w:shd w:val="clear" w:color="auto" w:fill="D1D1D1" w:themeFill="background2" w:themeFillShade="E6"/>
          </w:tcPr>
          <w:p w14:paraId="213C4EFD" w14:textId="4F3F1FD7" w:rsidR="000A73E7" w:rsidRPr="00543762" w:rsidRDefault="000A73E7" w:rsidP="002467AA">
            <w:pPr>
              <w:spacing w:after="0"/>
              <w:jc w:val="right"/>
              <w:rPr>
                <w:rFonts w:cs="Calibri"/>
                <w:sz w:val="18"/>
                <w:szCs w:val="18"/>
                <w:highlight w:val="yellow"/>
              </w:rPr>
            </w:pPr>
            <w:r w:rsidRPr="00543762">
              <w:rPr>
                <w:rFonts w:cs="Calibri"/>
                <w:sz w:val="18"/>
                <w:szCs w:val="18"/>
              </w:rPr>
              <w:t>4.2</w:t>
            </w:r>
          </w:p>
        </w:tc>
        <w:tc>
          <w:tcPr>
            <w:tcW w:w="1545" w:type="dxa"/>
            <w:shd w:val="clear" w:color="auto" w:fill="D1D1D1" w:themeFill="background2" w:themeFillShade="E6"/>
          </w:tcPr>
          <w:p w14:paraId="21AEF410" w14:textId="1C947017" w:rsidR="000A73E7" w:rsidRPr="00543762" w:rsidRDefault="000A73E7" w:rsidP="002E7BDB">
            <w:pPr>
              <w:pStyle w:val="NoSpacing"/>
              <w:rPr>
                <w:rFonts w:cs="Calibri"/>
                <w:sz w:val="18"/>
                <w:szCs w:val="18"/>
                <w:highlight w:val="yellow"/>
              </w:rPr>
            </w:pPr>
            <w:r w:rsidRPr="00543762">
              <w:rPr>
                <w:rFonts w:cs="Calibri"/>
                <w:sz w:val="18"/>
                <w:szCs w:val="18"/>
              </w:rPr>
              <w:t>Professionalism</w:t>
            </w:r>
          </w:p>
        </w:tc>
        <w:tc>
          <w:tcPr>
            <w:tcW w:w="6463" w:type="dxa"/>
            <w:shd w:val="clear" w:color="auto" w:fill="D1D1D1" w:themeFill="background2" w:themeFillShade="E6"/>
          </w:tcPr>
          <w:p w14:paraId="4FD5CD79" w14:textId="70AC710B" w:rsidR="000A73E7" w:rsidRPr="00543762" w:rsidRDefault="000A73E7" w:rsidP="002E7BDB">
            <w:pPr>
              <w:pStyle w:val="NoSpacing"/>
              <w:rPr>
                <w:rFonts w:cs="Calibri"/>
                <w:sz w:val="18"/>
                <w:szCs w:val="18"/>
                <w:highlight w:val="yellow"/>
              </w:rPr>
            </w:pPr>
            <w:r w:rsidRPr="00543762">
              <w:rPr>
                <w:rFonts w:cs="Calibri"/>
                <w:sz w:val="18"/>
                <w:szCs w:val="18"/>
              </w:rPr>
              <w:t>Management, educators and staff are collaborative, respectful and ethical</w:t>
            </w:r>
          </w:p>
        </w:tc>
      </w:tr>
      <w:tr w:rsidR="000A73E7" w:rsidRPr="00543762" w14:paraId="45D2FE4E" w14:textId="77777777" w:rsidTr="00720FC2">
        <w:trPr>
          <w:trHeight w:val="300"/>
        </w:trPr>
        <w:tc>
          <w:tcPr>
            <w:tcW w:w="1134" w:type="dxa"/>
          </w:tcPr>
          <w:p w14:paraId="0905265D" w14:textId="2F97D766" w:rsidR="000A73E7" w:rsidRPr="00543762" w:rsidRDefault="000A73E7" w:rsidP="002467AA">
            <w:pPr>
              <w:spacing w:after="0"/>
              <w:jc w:val="right"/>
              <w:rPr>
                <w:rFonts w:cs="Calibri"/>
                <w:sz w:val="18"/>
                <w:szCs w:val="18"/>
                <w:highlight w:val="yellow"/>
              </w:rPr>
            </w:pPr>
            <w:r w:rsidRPr="00543762">
              <w:rPr>
                <w:rFonts w:cs="Calibri"/>
                <w:sz w:val="18"/>
                <w:szCs w:val="18"/>
              </w:rPr>
              <w:t>4.2.2</w:t>
            </w:r>
          </w:p>
        </w:tc>
        <w:tc>
          <w:tcPr>
            <w:tcW w:w="1545" w:type="dxa"/>
          </w:tcPr>
          <w:p w14:paraId="259D69D8" w14:textId="01A5B488" w:rsidR="000A73E7" w:rsidRPr="00543762" w:rsidRDefault="000A73E7" w:rsidP="002E7BDB">
            <w:pPr>
              <w:pStyle w:val="NoSpacing"/>
              <w:rPr>
                <w:rFonts w:cs="Calibri"/>
                <w:sz w:val="18"/>
                <w:szCs w:val="18"/>
                <w:highlight w:val="yellow"/>
              </w:rPr>
            </w:pPr>
            <w:r w:rsidRPr="00543762">
              <w:rPr>
                <w:rFonts w:cs="Calibri"/>
                <w:sz w:val="18"/>
                <w:szCs w:val="18"/>
              </w:rPr>
              <w:t>Professional standards</w:t>
            </w:r>
          </w:p>
        </w:tc>
        <w:tc>
          <w:tcPr>
            <w:tcW w:w="6463" w:type="dxa"/>
          </w:tcPr>
          <w:p w14:paraId="22F255D1" w14:textId="4D3D3B5C" w:rsidR="000A73E7" w:rsidRPr="00543762" w:rsidRDefault="000A73E7" w:rsidP="002E7BDB">
            <w:pPr>
              <w:pStyle w:val="NoSpacing"/>
              <w:rPr>
                <w:rFonts w:cs="Calibri"/>
                <w:sz w:val="18"/>
                <w:szCs w:val="18"/>
                <w:highlight w:val="yellow"/>
              </w:rPr>
            </w:pPr>
            <w:r w:rsidRPr="00543762">
              <w:rPr>
                <w:rFonts w:cs="Calibri"/>
                <w:sz w:val="18"/>
                <w:szCs w:val="18"/>
              </w:rPr>
              <w:t>Professional standards guide practice, interactions and relationships</w:t>
            </w:r>
          </w:p>
        </w:tc>
      </w:tr>
      <w:tr w:rsidR="000A73E7" w:rsidRPr="00543762" w14:paraId="6702387F" w14:textId="77777777" w:rsidTr="00720FC2">
        <w:trPr>
          <w:trHeight w:val="300"/>
        </w:trPr>
        <w:tc>
          <w:tcPr>
            <w:tcW w:w="1134" w:type="dxa"/>
            <w:shd w:val="clear" w:color="auto" w:fill="D1D1D1" w:themeFill="background2" w:themeFillShade="E6"/>
          </w:tcPr>
          <w:p w14:paraId="4A72C5D6" w14:textId="467307B1" w:rsidR="000A73E7" w:rsidRPr="00543762" w:rsidRDefault="000A73E7" w:rsidP="002467AA">
            <w:pPr>
              <w:spacing w:after="0"/>
              <w:jc w:val="right"/>
              <w:rPr>
                <w:rFonts w:cs="Calibri"/>
                <w:sz w:val="18"/>
                <w:szCs w:val="18"/>
                <w:highlight w:val="yellow"/>
              </w:rPr>
            </w:pPr>
            <w:r w:rsidRPr="00543762">
              <w:rPr>
                <w:rFonts w:cs="Calibri"/>
                <w:sz w:val="18"/>
                <w:szCs w:val="18"/>
              </w:rPr>
              <w:t>7.1</w:t>
            </w:r>
          </w:p>
        </w:tc>
        <w:tc>
          <w:tcPr>
            <w:tcW w:w="1545" w:type="dxa"/>
            <w:shd w:val="clear" w:color="auto" w:fill="D1D1D1" w:themeFill="background2" w:themeFillShade="E6"/>
          </w:tcPr>
          <w:p w14:paraId="301C71DE" w14:textId="4851DC46" w:rsidR="000A73E7" w:rsidRPr="00543762" w:rsidRDefault="000A73E7" w:rsidP="002E7BDB">
            <w:pPr>
              <w:pStyle w:val="NoSpacing"/>
              <w:rPr>
                <w:rFonts w:cs="Calibri"/>
                <w:sz w:val="18"/>
                <w:szCs w:val="18"/>
                <w:highlight w:val="yellow"/>
              </w:rPr>
            </w:pPr>
            <w:r w:rsidRPr="00543762">
              <w:rPr>
                <w:rFonts w:cs="Calibri"/>
                <w:sz w:val="18"/>
                <w:szCs w:val="18"/>
              </w:rPr>
              <w:t>Governance</w:t>
            </w:r>
          </w:p>
        </w:tc>
        <w:tc>
          <w:tcPr>
            <w:tcW w:w="6463" w:type="dxa"/>
            <w:shd w:val="clear" w:color="auto" w:fill="D1D1D1" w:themeFill="background2" w:themeFillShade="E6"/>
          </w:tcPr>
          <w:p w14:paraId="4E49244B" w14:textId="442DAB40" w:rsidR="000A73E7" w:rsidRPr="00543762" w:rsidRDefault="000A73E7" w:rsidP="002E7BDB">
            <w:pPr>
              <w:pStyle w:val="NoSpacing"/>
              <w:rPr>
                <w:rFonts w:cs="Calibri"/>
                <w:sz w:val="18"/>
                <w:szCs w:val="18"/>
                <w:highlight w:val="yellow"/>
              </w:rPr>
            </w:pPr>
            <w:r w:rsidRPr="00543762">
              <w:rPr>
                <w:rFonts w:cs="Calibri"/>
                <w:sz w:val="18"/>
                <w:szCs w:val="18"/>
              </w:rPr>
              <w:t>Governance supports the operation of a quality service</w:t>
            </w:r>
          </w:p>
        </w:tc>
      </w:tr>
      <w:tr w:rsidR="000A73E7" w:rsidRPr="00543762" w14:paraId="38A5ECC9" w14:textId="77777777" w:rsidTr="00720FC2">
        <w:trPr>
          <w:trHeight w:val="300"/>
        </w:trPr>
        <w:tc>
          <w:tcPr>
            <w:tcW w:w="1134" w:type="dxa"/>
          </w:tcPr>
          <w:p w14:paraId="5B3E4583" w14:textId="187F91E8" w:rsidR="000A73E7" w:rsidRPr="00543762" w:rsidRDefault="000A73E7" w:rsidP="002467AA">
            <w:pPr>
              <w:spacing w:after="0"/>
              <w:jc w:val="right"/>
              <w:rPr>
                <w:rFonts w:cs="Calibri"/>
                <w:sz w:val="18"/>
                <w:szCs w:val="18"/>
                <w:highlight w:val="yellow"/>
              </w:rPr>
            </w:pPr>
            <w:r w:rsidRPr="00543762">
              <w:rPr>
                <w:rFonts w:cs="Calibri"/>
                <w:sz w:val="18"/>
                <w:szCs w:val="18"/>
              </w:rPr>
              <w:t>7.1.2</w:t>
            </w:r>
          </w:p>
        </w:tc>
        <w:tc>
          <w:tcPr>
            <w:tcW w:w="1545" w:type="dxa"/>
          </w:tcPr>
          <w:p w14:paraId="7EFDA993" w14:textId="1F25A536" w:rsidR="000A73E7" w:rsidRPr="00543762" w:rsidRDefault="000A73E7" w:rsidP="002E7BDB">
            <w:pPr>
              <w:pStyle w:val="NoSpacing"/>
              <w:rPr>
                <w:rFonts w:cs="Calibri"/>
                <w:sz w:val="18"/>
                <w:szCs w:val="18"/>
                <w:highlight w:val="yellow"/>
              </w:rPr>
            </w:pPr>
            <w:r w:rsidRPr="00543762">
              <w:rPr>
                <w:rFonts w:cs="Calibri"/>
                <w:sz w:val="18"/>
                <w:szCs w:val="18"/>
              </w:rPr>
              <w:t>Management systems</w:t>
            </w:r>
          </w:p>
        </w:tc>
        <w:tc>
          <w:tcPr>
            <w:tcW w:w="6463" w:type="dxa"/>
          </w:tcPr>
          <w:p w14:paraId="645F5753" w14:textId="66F3BEC7" w:rsidR="000A73E7" w:rsidRPr="00543762" w:rsidRDefault="000A73E7" w:rsidP="002E7BDB">
            <w:pPr>
              <w:pStyle w:val="NoSpacing"/>
              <w:rPr>
                <w:rFonts w:cs="Calibri"/>
                <w:sz w:val="18"/>
                <w:szCs w:val="18"/>
                <w:highlight w:val="yellow"/>
              </w:rPr>
            </w:pPr>
            <w:r w:rsidRPr="00543762">
              <w:rPr>
                <w:rFonts w:cs="Calibri"/>
                <w:sz w:val="18"/>
                <w:szCs w:val="18"/>
              </w:rPr>
              <w:t>Systems are in place to manage risk and enable the effective management and operation of a quality service</w:t>
            </w:r>
          </w:p>
        </w:tc>
      </w:tr>
      <w:tr w:rsidR="00F82D54" w:rsidRPr="00543762" w14:paraId="6380AB2A" w14:textId="77777777" w:rsidTr="00720FC2">
        <w:trPr>
          <w:trHeight w:val="345"/>
        </w:trPr>
        <w:tc>
          <w:tcPr>
            <w:tcW w:w="1134" w:type="dxa"/>
            <w:shd w:val="clear" w:color="auto" w:fill="D1D1D1" w:themeFill="background2" w:themeFillShade="E6"/>
          </w:tcPr>
          <w:p w14:paraId="0C85906E" w14:textId="77777777" w:rsidR="00F82D54" w:rsidRPr="00543762" w:rsidRDefault="00F82D54" w:rsidP="002467AA">
            <w:pPr>
              <w:spacing w:after="0"/>
              <w:jc w:val="right"/>
              <w:rPr>
                <w:rFonts w:cs="Calibri"/>
                <w:sz w:val="18"/>
                <w:szCs w:val="18"/>
              </w:rPr>
            </w:pPr>
            <w:r w:rsidRPr="00543762">
              <w:rPr>
                <w:rFonts w:cs="Calibri"/>
                <w:sz w:val="18"/>
                <w:szCs w:val="18"/>
              </w:rPr>
              <w:t>7.1</w:t>
            </w:r>
          </w:p>
        </w:tc>
        <w:tc>
          <w:tcPr>
            <w:tcW w:w="1545" w:type="dxa"/>
            <w:shd w:val="clear" w:color="auto" w:fill="D1D1D1" w:themeFill="background2" w:themeFillShade="E6"/>
          </w:tcPr>
          <w:p w14:paraId="7B029311" w14:textId="77777777" w:rsidR="00F82D54" w:rsidRPr="00543762" w:rsidRDefault="00F82D54" w:rsidP="002E7BDB">
            <w:pPr>
              <w:pStyle w:val="NoSpacing"/>
              <w:rPr>
                <w:rFonts w:cs="Calibri"/>
                <w:sz w:val="18"/>
                <w:szCs w:val="18"/>
              </w:rPr>
            </w:pPr>
            <w:r w:rsidRPr="00543762">
              <w:rPr>
                <w:rFonts w:cs="Calibri"/>
                <w:sz w:val="18"/>
                <w:szCs w:val="18"/>
              </w:rPr>
              <w:t>Governance</w:t>
            </w:r>
          </w:p>
        </w:tc>
        <w:tc>
          <w:tcPr>
            <w:tcW w:w="6463" w:type="dxa"/>
            <w:shd w:val="clear" w:color="auto" w:fill="D1D1D1" w:themeFill="background2" w:themeFillShade="E6"/>
          </w:tcPr>
          <w:p w14:paraId="2CD0DB7A" w14:textId="77777777" w:rsidR="00F82D54" w:rsidRPr="00543762" w:rsidRDefault="00F82D54" w:rsidP="002E7BDB">
            <w:pPr>
              <w:pStyle w:val="NoSpacing"/>
              <w:rPr>
                <w:rFonts w:cs="Calibri"/>
                <w:sz w:val="18"/>
                <w:szCs w:val="18"/>
              </w:rPr>
            </w:pPr>
            <w:r w:rsidRPr="00543762">
              <w:rPr>
                <w:rFonts w:cs="Calibri"/>
                <w:sz w:val="18"/>
                <w:szCs w:val="18"/>
              </w:rPr>
              <w:t>Governance supports the operation of a quality service</w:t>
            </w:r>
          </w:p>
        </w:tc>
      </w:tr>
      <w:tr w:rsidR="00F82D54" w:rsidRPr="00543762" w14:paraId="230922A7" w14:textId="77777777" w:rsidTr="00720FC2">
        <w:trPr>
          <w:trHeight w:val="345"/>
        </w:trPr>
        <w:tc>
          <w:tcPr>
            <w:tcW w:w="1134" w:type="dxa"/>
          </w:tcPr>
          <w:p w14:paraId="5A334DE9" w14:textId="77777777" w:rsidR="00F82D54" w:rsidRPr="00543762" w:rsidRDefault="00F82D54" w:rsidP="002467AA">
            <w:pPr>
              <w:spacing w:after="0"/>
              <w:jc w:val="right"/>
              <w:rPr>
                <w:rFonts w:cs="Calibri"/>
                <w:sz w:val="18"/>
                <w:szCs w:val="18"/>
              </w:rPr>
            </w:pPr>
            <w:r w:rsidRPr="00543762">
              <w:rPr>
                <w:rFonts w:cs="Calibri"/>
                <w:sz w:val="18"/>
                <w:szCs w:val="18"/>
              </w:rPr>
              <w:t>7.1.2</w:t>
            </w:r>
          </w:p>
        </w:tc>
        <w:tc>
          <w:tcPr>
            <w:tcW w:w="1545" w:type="dxa"/>
          </w:tcPr>
          <w:p w14:paraId="7D40D3CF" w14:textId="77777777" w:rsidR="00F82D54" w:rsidRPr="00543762" w:rsidRDefault="00F82D54" w:rsidP="002E7BDB">
            <w:pPr>
              <w:pStyle w:val="NoSpacing"/>
              <w:rPr>
                <w:rFonts w:cs="Calibri"/>
                <w:sz w:val="18"/>
                <w:szCs w:val="18"/>
              </w:rPr>
            </w:pPr>
            <w:r w:rsidRPr="00543762">
              <w:rPr>
                <w:rFonts w:cs="Calibri"/>
                <w:sz w:val="18"/>
                <w:szCs w:val="18"/>
              </w:rPr>
              <w:t>Management systems</w:t>
            </w:r>
          </w:p>
        </w:tc>
        <w:tc>
          <w:tcPr>
            <w:tcW w:w="6463" w:type="dxa"/>
          </w:tcPr>
          <w:p w14:paraId="3B0AA92E" w14:textId="77777777" w:rsidR="00F82D54" w:rsidRPr="00543762" w:rsidRDefault="00F82D54" w:rsidP="002E7BDB">
            <w:pPr>
              <w:pStyle w:val="NoSpacing"/>
              <w:rPr>
                <w:rFonts w:cs="Calibri"/>
                <w:sz w:val="18"/>
                <w:szCs w:val="18"/>
              </w:rPr>
            </w:pPr>
            <w:r w:rsidRPr="00543762">
              <w:rPr>
                <w:rFonts w:cs="Calibri"/>
                <w:sz w:val="18"/>
                <w:szCs w:val="18"/>
              </w:rPr>
              <w:t>Systems are in place to manage risk and enable the effective management and operation of a quality service</w:t>
            </w:r>
          </w:p>
        </w:tc>
      </w:tr>
      <w:tr w:rsidR="00F82D54" w:rsidRPr="00543762" w14:paraId="08ADF763" w14:textId="77777777" w:rsidTr="00720FC2">
        <w:trPr>
          <w:trHeight w:val="345"/>
        </w:trPr>
        <w:tc>
          <w:tcPr>
            <w:tcW w:w="1134" w:type="dxa"/>
          </w:tcPr>
          <w:p w14:paraId="30832B73" w14:textId="77777777" w:rsidR="00F82D54" w:rsidRPr="00543762" w:rsidRDefault="00F82D54" w:rsidP="002467AA">
            <w:pPr>
              <w:spacing w:after="0"/>
              <w:jc w:val="right"/>
              <w:rPr>
                <w:rFonts w:cs="Calibri"/>
                <w:sz w:val="18"/>
                <w:szCs w:val="18"/>
              </w:rPr>
            </w:pPr>
            <w:r w:rsidRPr="00543762">
              <w:rPr>
                <w:rFonts w:cs="Calibri"/>
                <w:sz w:val="18"/>
                <w:szCs w:val="18"/>
              </w:rPr>
              <w:t>7.1.3</w:t>
            </w:r>
          </w:p>
        </w:tc>
        <w:tc>
          <w:tcPr>
            <w:tcW w:w="1545" w:type="dxa"/>
          </w:tcPr>
          <w:p w14:paraId="332698E5" w14:textId="77777777" w:rsidR="00F82D54" w:rsidRPr="00543762" w:rsidRDefault="00F82D54" w:rsidP="002E7BDB">
            <w:pPr>
              <w:pStyle w:val="NoSpacing"/>
              <w:rPr>
                <w:rFonts w:cs="Calibri"/>
                <w:sz w:val="18"/>
                <w:szCs w:val="18"/>
              </w:rPr>
            </w:pPr>
            <w:r w:rsidRPr="00543762">
              <w:rPr>
                <w:rFonts w:cs="Calibri"/>
                <w:sz w:val="18"/>
                <w:szCs w:val="18"/>
              </w:rPr>
              <w:t>Roles and responsibilities</w:t>
            </w:r>
          </w:p>
        </w:tc>
        <w:tc>
          <w:tcPr>
            <w:tcW w:w="6463" w:type="dxa"/>
          </w:tcPr>
          <w:p w14:paraId="6AC452EB" w14:textId="77777777" w:rsidR="00F82D54" w:rsidRPr="00543762" w:rsidRDefault="00F82D54" w:rsidP="002E7BDB">
            <w:pPr>
              <w:pStyle w:val="NoSpacing"/>
              <w:rPr>
                <w:rFonts w:cs="Calibri"/>
                <w:sz w:val="18"/>
                <w:szCs w:val="18"/>
              </w:rPr>
            </w:pPr>
            <w:r w:rsidRPr="00543762">
              <w:rPr>
                <w:rFonts w:cs="Calibri"/>
                <w:sz w:val="18"/>
                <w:szCs w:val="18"/>
              </w:rPr>
              <w:t>Roles and responsibilities are clearly defined, and understood, and support effective decision-making and operation of the service</w:t>
            </w:r>
          </w:p>
        </w:tc>
      </w:tr>
      <w:tr w:rsidR="00F82D54" w:rsidRPr="00543762" w14:paraId="7ABFA2BA" w14:textId="77777777" w:rsidTr="00720FC2">
        <w:trPr>
          <w:trHeight w:val="345"/>
        </w:trPr>
        <w:tc>
          <w:tcPr>
            <w:tcW w:w="1134" w:type="dxa"/>
            <w:shd w:val="clear" w:color="auto" w:fill="D1D1D1" w:themeFill="background2" w:themeFillShade="E6"/>
          </w:tcPr>
          <w:p w14:paraId="14F847BE" w14:textId="77777777" w:rsidR="00F82D54" w:rsidRPr="00543762" w:rsidRDefault="00F82D54" w:rsidP="002467AA">
            <w:pPr>
              <w:spacing w:after="0"/>
              <w:jc w:val="right"/>
              <w:rPr>
                <w:rFonts w:cs="Calibri"/>
                <w:sz w:val="18"/>
                <w:szCs w:val="18"/>
              </w:rPr>
            </w:pPr>
            <w:r w:rsidRPr="00543762">
              <w:rPr>
                <w:rFonts w:cs="Calibri"/>
                <w:sz w:val="18"/>
                <w:szCs w:val="18"/>
              </w:rPr>
              <w:t>7.2</w:t>
            </w:r>
          </w:p>
        </w:tc>
        <w:tc>
          <w:tcPr>
            <w:tcW w:w="1545" w:type="dxa"/>
            <w:shd w:val="clear" w:color="auto" w:fill="D1D1D1" w:themeFill="background2" w:themeFillShade="E6"/>
          </w:tcPr>
          <w:p w14:paraId="13E4EF09" w14:textId="77777777" w:rsidR="00F82D54" w:rsidRPr="00543762" w:rsidRDefault="00F82D54" w:rsidP="002E7BDB">
            <w:pPr>
              <w:pStyle w:val="NoSpacing"/>
              <w:rPr>
                <w:rFonts w:cs="Calibri"/>
                <w:sz w:val="18"/>
                <w:szCs w:val="18"/>
              </w:rPr>
            </w:pPr>
            <w:r w:rsidRPr="00543762">
              <w:rPr>
                <w:rFonts w:cs="Calibri"/>
                <w:sz w:val="18"/>
                <w:szCs w:val="18"/>
              </w:rPr>
              <w:t>Leadership</w:t>
            </w:r>
          </w:p>
        </w:tc>
        <w:tc>
          <w:tcPr>
            <w:tcW w:w="6463" w:type="dxa"/>
            <w:shd w:val="clear" w:color="auto" w:fill="D1D1D1" w:themeFill="background2" w:themeFillShade="E6"/>
          </w:tcPr>
          <w:p w14:paraId="50B2E9C9" w14:textId="77777777" w:rsidR="00F82D54" w:rsidRPr="00543762" w:rsidRDefault="00F82D54" w:rsidP="002E7BDB">
            <w:pPr>
              <w:pStyle w:val="NoSpacing"/>
              <w:rPr>
                <w:rFonts w:cs="Calibri"/>
                <w:sz w:val="18"/>
                <w:szCs w:val="18"/>
              </w:rPr>
            </w:pPr>
            <w:r w:rsidRPr="00543762">
              <w:rPr>
                <w:rFonts w:cs="Calibri"/>
                <w:sz w:val="18"/>
                <w:szCs w:val="18"/>
              </w:rPr>
              <w:t>Effective leadership builds and promotes a positive organisational culture and professional learning community</w:t>
            </w:r>
          </w:p>
        </w:tc>
      </w:tr>
      <w:tr w:rsidR="00F82D54" w:rsidRPr="00543762" w14:paraId="7DE5C4CB" w14:textId="77777777" w:rsidTr="00720FC2">
        <w:trPr>
          <w:trHeight w:val="345"/>
        </w:trPr>
        <w:tc>
          <w:tcPr>
            <w:tcW w:w="1134" w:type="dxa"/>
          </w:tcPr>
          <w:p w14:paraId="4579F6CC" w14:textId="52697230" w:rsidR="00F82D54" w:rsidRPr="00543762" w:rsidRDefault="00F82D54" w:rsidP="002467AA">
            <w:pPr>
              <w:spacing w:after="0"/>
              <w:jc w:val="right"/>
              <w:rPr>
                <w:rFonts w:cs="Calibri"/>
                <w:sz w:val="18"/>
                <w:szCs w:val="18"/>
              </w:rPr>
            </w:pPr>
            <w:r w:rsidRPr="00543762">
              <w:rPr>
                <w:rFonts w:cs="Calibri"/>
                <w:sz w:val="18"/>
                <w:szCs w:val="18"/>
              </w:rPr>
              <w:t>7.</w:t>
            </w:r>
            <w:r w:rsidR="00773BF2" w:rsidRPr="00543762">
              <w:rPr>
                <w:rFonts w:cs="Calibri"/>
                <w:sz w:val="18"/>
                <w:szCs w:val="18"/>
              </w:rPr>
              <w:t>2</w:t>
            </w:r>
            <w:r w:rsidRPr="00543762">
              <w:rPr>
                <w:rFonts w:cs="Calibri"/>
                <w:sz w:val="18"/>
                <w:szCs w:val="18"/>
              </w:rPr>
              <w:t>.3</w:t>
            </w:r>
          </w:p>
        </w:tc>
        <w:tc>
          <w:tcPr>
            <w:tcW w:w="1545" w:type="dxa"/>
          </w:tcPr>
          <w:p w14:paraId="72FDD423" w14:textId="77777777" w:rsidR="00F82D54" w:rsidRPr="00543762" w:rsidRDefault="00F82D54" w:rsidP="002E7BDB">
            <w:pPr>
              <w:pStyle w:val="NoSpacing"/>
              <w:rPr>
                <w:rFonts w:cs="Calibri"/>
                <w:sz w:val="18"/>
                <w:szCs w:val="18"/>
              </w:rPr>
            </w:pPr>
            <w:r w:rsidRPr="00543762">
              <w:rPr>
                <w:rFonts w:cs="Calibri"/>
                <w:sz w:val="18"/>
                <w:szCs w:val="18"/>
              </w:rPr>
              <w:t>Development of professionals</w:t>
            </w:r>
          </w:p>
        </w:tc>
        <w:tc>
          <w:tcPr>
            <w:tcW w:w="6463" w:type="dxa"/>
          </w:tcPr>
          <w:p w14:paraId="0EC02F5D" w14:textId="77777777" w:rsidR="00F82D54" w:rsidRPr="00543762" w:rsidRDefault="00F82D54" w:rsidP="002E7BDB">
            <w:pPr>
              <w:pStyle w:val="NoSpacing"/>
              <w:rPr>
                <w:rFonts w:cs="Calibri"/>
                <w:sz w:val="18"/>
                <w:szCs w:val="18"/>
              </w:rPr>
            </w:pPr>
            <w:r w:rsidRPr="00543762">
              <w:rPr>
                <w:rFonts w:cs="Calibri"/>
                <w:sz w:val="18"/>
                <w:szCs w:val="18"/>
              </w:rPr>
              <w:t>Educators, co-ordinators and staff members’ performance is regularly evaluated and individual plans are in place to support learning and development</w:t>
            </w:r>
          </w:p>
        </w:tc>
      </w:tr>
    </w:tbl>
    <w:p w14:paraId="72BBA0EB" w14:textId="77777777" w:rsidR="00F82D54" w:rsidRPr="00543762" w:rsidRDefault="00F82D54" w:rsidP="00F82D54">
      <w:pPr>
        <w:keepNext/>
        <w:spacing w:after="0" w:line="240" w:lineRule="auto"/>
        <w:rPr>
          <w:rFonts w:cs="Calibri"/>
        </w:rPr>
      </w:pPr>
    </w:p>
    <w:p w14:paraId="23195D45" w14:textId="0E7B3F49" w:rsidR="00F82D54" w:rsidRPr="00543762" w:rsidRDefault="007D27FF" w:rsidP="00F82D54">
      <w:pPr>
        <w:keepNext/>
        <w:spacing w:after="80" w:line="240" w:lineRule="auto"/>
        <w:rPr>
          <w:rFonts w:cs="Calibri"/>
          <w:b/>
          <w:bCs/>
        </w:rPr>
      </w:pPr>
      <w:r w:rsidRPr="00543762">
        <w:rPr>
          <w:rFonts w:cs="Calibri"/>
          <w:b/>
          <w:bCs/>
          <w:highlight w:val="lightGray"/>
        </w:rPr>
        <w:t xml:space="preserve">My Time, Our Place (MTOP) V2.0 / </w:t>
      </w:r>
      <w:r w:rsidR="00F82D54" w:rsidRPr="00543762">
        <w:rPr>
          <w:rFonts w:cs="Calibri"/>
          <w:b/>
          <w:bCs/>
          <w:highlight w:val="lightGray"/>
        </w:rPr>
        <w:t>Early Years Learning Framework (EYLF) V.20</w:t>
      </w:r>
      <w:r w:rsidR="008637D0">
        <w:rPr>
          <w:rFonts w:cs="Calibri"/>
          <w:b/>
          <w:bCs/>
        </w:rPr>
        <w:t xml:space="preserve">  </w:t>
      </w:r>
    </w:p>
    <w:p w14:paraId="7C88877E" w14:textId="0D410AFB" w:rsidR="00F82D54" w:rsidRPr="00543762" w:rsidRDefault="006E05CE" w:rsidP="00F82D54">
      <w:pPr>
        <w:spacing w:after="0" w:line="240" w:lineRule="auto"/>
        <w:rPr>
          <w:rFonts w:cs="Calibri"/>
          <w:sz w:val="18"/>
          <w:szCs w:val="18"/>
        </w:rPr>
      </w:pPr>
      <w:r w:rsidRPr="00543762">
        <w:rPr>
          <w:rFonts w:cs="Calibri"/>
          <w:sz w:val="18"/>
          <w:szCs w:val="18"/>
        </w:rPr>
        <w:t>Not applicable</w:t>
      </w:r>
    </w:p>
    <w:p w14:paraId="21D6449A" w14:textId="77777777" w:rsidR="006E05CE" w:rsidRPr="00543762" w:rsidRDefault="006E05CE" w:rsidP="00F82D54">
      <w:pPr>
        <w:spacing w:after="0" w:line="240" w:lineRule="auto"/>
        <w:rPr>
          <w:rFonts w:cs="Calibri"/>
        </w:rPr>
      </w:pPr>
    </w:p>
    <w:p w14:paraId="1CC2E363" w14:textId="77777777" w:rsidR="00F82D54" w:rsidRPr="00543762" w:rsidRDefault="00F82D54" w:rsidP="00534F19">
      <w:pPr>
        <w:spacing w:after="80" w:line="240" w:lineRule="auto"/>
        <w:rPr>
          <w:rFonts w:cs="Calibri"/>
          <w:b/>
          <w:bCs/>
        </w:rPr>
      </w:pPr>
      <w:r w:rsidRPr="00543762">
        <w:rPr>
          <w:rFonts w:cs="Calibri"/>
          <w:b/>
          <w:bCs/>
        </w:rPr>
        <w:t>National Principles for Child Safe Organisations</w:t>
      </w:r>
    </w:p>
    <w:tbl>
      <w:tblPr>
        <w:tblW w:w="9184" w:type="dxa"/>
        <w:tblBorders>
          <w:insideH w:val="single" w:sz="4" w:space="0" w:color="auto"/>
          <w:insideV w:val="single" w:sz="4" w:space="0" w:color="auto"/>
        </w:tblBorders>
        <w:tblLook w:val="04A0" w:firstRow="1" w:lastRow="0" w:firstColumn="1" w:lastColumn="0" w:noHBand="0" w:noVBand="1"/>
      </w:tblPr>
      <w:tblGrid>
        <w:gridCol w:w="9184"/>
      </w:tblGrid>
      <w:tr w:rsidR="00F82D54" w:rsidRPr="00543762" w14:paraId="61291D07" w14:textId="77777777" w:rsidTr="00720FC2">
        <w:trPr>
          <w:trHeight w:val="300"/>
        </w:trPr>
        <w:tc>
          <w:tcPr>
            <w:tcW w:w="9184" w:type="dxa"/>
            <w:shd w:val="clear" w:color="auto" w:fill="D9D9D9"/>
          </w:tcPr>
          <w:p w14:paraId="7B9A151E" w14:textId="77777777" w:rsidR="00F82D54" w:rsidRPr="00543762" w:rsidRDefault="00F82D54" w:rsidP="006A2929">
            <w:pPr>
              <w:spacing w:after="0" w:line="240" w:lineRule="auto"/>
              <w:rPr>
                <w:rFonts w:cs="Calibri"/>
                <w:b/>
                <w:bCs/>
                <w:sz w:val="18"/>
                <w:szCs w:val="18"/>
              </w:rPr>
            </w:pPr>
            <w:r w:rsidRPr="00543762">
              <w:rPr>
                <w:rFonts w:cs="Calibri"/>
                <w:b/>
                <w:bCs/>
                <w:sz w:val="18"/>
                <w:szCs w:val="18"/>
              </w:rPr>
              <w:t>Most relevant principles</w:t>
            </w:r>
          </w:p>
        </w:tc>
      </w:tr>
      <w:tr w:rsidR="00F82D54" w:rsidRPr="00543762" w14:paraId="47F0FDC5" w14:textId="77777777" w:rsidTr="00720FC2">
        <w:trPr>
          <w:trHeight w:val="300"/>
        </w:trPr>
        <w:tc>
          <w:tcPr>
            <w:tcW w:w="9184" w:type="dxa"/>
            <w:shd w:val="clear" w:color="auto" w:fill="FFFFFF" w:themeFill="background1"/>
          </w:tcPr>
          <w:p w14:paraId="014B7C6C" w14:textId="1E76D72E" w:rsidR="00F82D54" w:rsidRPr="00543762" w:rsidRDefault="009B64DE" w:rsidP="006A2929">
            <w:pPr>
              <w:spacing w:after="0" w:line="240" w:lineRule="auto"/>
              <w:rPr>
                <w:rFonts w:cs="Calibri"/>
                <w:sz w:val="18"/>
                <w:szCs w:val="18"/>
                <w:highlight w:val="yellow"/>
                <w:lang w:val="en-US"/>
              </w:rPr>
            </w:pPr>
            <w:r w:rsidRPr="00543762">
              <w:rPr>
                <w:rFonts w:cs="Calibri"/>
                <w:sz w:val="18"/>
                <w:szCs w:val="18"/>
              </w:rPr>
              <w:t>Child safety and wellbeing is embedded in organisational leadership, governance and culture</w:t>
            </w:r>
          </w:p>
        </w:tc>
      </w:tr>
    </w:tbl>
    <w:p w14:paraId="6A726110" w14:textId="77777777" w:rsidR="00F82D54" w:rsidRPr="00543762" w:rsidRDefault="00F82D54" w:rsidP="00F82D54">
      <w:pPr>
        <w:spacing w:after="0" w:line="240" w:lineRule="auto"/>
        <w:rPr>
          <w:rFonts w:cs="Calibri"/>
          <w:b/>
          <w:bCs/>
          <w:sz w:val="18"/>
          <w:szCs w:val="18"/>
        </w:rPr>
      </w:pPr>
    </w:p>
    <w:p w14:paraId="41028C9D" w14:textId="77777777" w:rsidR="00F82D54" w:rsidRPr="00543762" w:rsidRDefault="00F82D54" w:rsidP="00F82D54">
      <w:pPr>
        <w:spacing w:line="240" w:lineRule="auto"/>
        <w:rPr>
          <w:rFonts w:cs="Calibri"/>
          <w:b/>
          <w:bCs/>
          <w:sz w:val="32"/>
          <w:szCs w:val="32"/>
        </w:rPr>
      </w:pPr>
      <w:r w:rsidRPr="00543762">
        <w:rPr>
          <w:rFonts w:cs="Calibri"/>
          <w:b/>
          <w:bCs/>
          <w:sz w:val="32"/>
          <w:szCs w:val="32"/>
        </w:rPr>
        <w:t xml:space="preserve">9. </w:t>
      </w:r>
      <w:r w:rsidRPr="00543762">
        <w:rPr>
          <w:rFonts w:cs="Calibri"/>
          <w:b/>
          <w:bCs/>
          <w:sz w:val="32"/>
          <w:szCs w:val="32"/>
        </w:rPr>
        <w:tab/>
        <w:t>RELATED DOCUMENTS</w:t>
      </w:r>
    </w:p>
    <w:tbl>
      <w:tblPr>
        <w:tblStyle w:val="TableGrid"/>
        <w:tblW w:w="905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512"/>
        <w:gridCol w:w="7540"/>
      </w:tblGrid>
      <w:tr w:rsidR="00F82D54" w:rsidRPr="00543762" w14:paraId="5CBFDE0D" w14:textId="77777777" w:rsidTr="00720FC2">
        <w:tc>
          <w:tcPr>
            <w:tcW w:w="1512" w:type="dxa"/>
          </w:tcPr>
          <w:p w14:paraId="19D928CC" w14:textId="77777777" w:rsidR="00F82D54" w:rsidRPr="00543762" w:rsidRDefault="00F82D54" w:rsidP="006A2929">
            <w:pPr>
              <w:spacing w:after="0" w:line="240" w:lineRule="auto"/>
              <w:rPr>
                <w:rFonts w:cs="Calibri"/>
                <w:sz w:val="18"/>
                <w:szCs w:val="18"/>
                <w:highlight w:val="yellow"/>
              </w:rPr>
            </w:pPr>
            <w:r w:rsidRPr="00543762">
              <w:rPr>
                <w:rFonts w:cs="Calibri"/>
                <w:sz w:val="18"/>
                <w:szCs w:val="18"/>
              </w:rPr>
              <w:t>Key policies</w:t>
            </w:r>
          </w:p>
        </w:tc>
        <w:tc>
          <w:tcPr>
            <w:tcW w:w="7540" w:type="dxa"/>
          </w:tcPr>
          <w:p w14:paraId="3AFED1B5" w14:textId="30CB9953" w:rsidR="004B6F1F" w:rsidRPr="00543762" w:rsidRDefault="007C2F5E" w:rsidP="000A3C69">
            <w:pPr>
              <w:pBdr>
                <w:bottom w:val="single" w:sz="4" w:space="1" w:color="auto"/>
              </w:pBdr>
              <w:spacing w:after="0" w:line="240" w:lineRule="auto"/>
              <w:rPr>
                <w:rFonts w:cs="Calibri"/>
                <w:sz w:val="18"/>
                <w:szCs w:val="18"/>
                <w:lang w:val="en-GB"/>
              </w:rPr>
            </w:pPr>
            <w:r w:rsidRPr="00543762">
              <w:rPr>
                <w:rFonts w:cs="Calibri"/>
                <w:sz w:val="18"/>
                <w:szCs w:val="18"/>
                <w:lang w:val="en-GB"/>
              </w:rPr>
              <w:t xml:space="preserve">Child Safe Environment Policy| </w:t>
            </w:r>
            <w:r w:rsidR="00CE6F20" w:rsidRPr="00543762">
              <w:rPr>
                <w:rFonts w:cs="Calibri"/>
                <w:sz w:val="18"/>
                <w:szCs w:val="18"/>
                <w:lang w:val="en-GB"/>
              </w:rPr>
              <w:t xml:space="preserve">Child Safe Code of Conduct | </w:t>
            </w:r>
            <w:r w:rsidRPr="00543762">
              <w:rPr>
                <w:rFonts w:cs="Calibri"/>
                <w:sz w:val="18"/>
                <w:szCs w:val="18"/>
                <w:lang w:val="en-GB"/>
              </w:rPr>
              <w:t xml:space="preserve">Recruitment, Induction and Training Policy |Privacy and Confidentiality Policy | Complaint Handing Policy | Educator and Management Policy |Continuity of Education </w:t>
            </w:r>
            <w:r w:rsidR="00DC6CA3" w:rsidRPr="00543762">
              <w:rPr>
                <w:rFonts w:cs="Calibri"/>
                <w:sz w:val="18"/>
                <w:szCs w:val="18"/>
                <w:lang w:val="en-GB"/>
              </w:rPr>
              <w:t xml:space="preserve">and Care </w:t>
            </w:r>
            <w:r w:rsidRPr="00543762">
              <w:rPr>
                <w:rFonts w:cs="Calibri"/>
                <w:sz w:val="18"/>
                <w:szCs w:val="18"/>
                <w:lang w:val="en-GB"/>
              </w:rPr>
              <w:t>Policy | Governance Policy | Work Health and Safety Policy</w:t>
            </w:r>
            <w:r w:rsidR="00BC3E47" w:rsidRPr="00543762">
              <w:rPr>
                <w:rFonts w:cs="Calibri"/>
                <w:sz w:val="18"/>
                <w:szCs w:val="18"/>
                <w:lang w:val="en-GB"/>
              </w:rPr>
              <w:t xml:space="preserve"> | Technology </w:t>
            </w:r>
            <w:r w:rsidR="005570B6" w:rsidRPr="00543762">
              <w:rPr>
                <w:rFonts w:cs="Calibri"/>
                <w:sz w:val="18"/>
                <w:szCs w:val="18"/>
                <w:lang w:val="en-GB"/>
              </w:rPr>
              <w:t xml:space="preserve">and Device </w:t>
            </w:r>
            <w:r w:rsidR="00BC3E47" w:rsidRPr="00543762">
              <w:rPr>
                <w:rFonts w:cs="Calibri"/>
                <w:sz w:val="18"/>
                <w:szCs w:val="18"/>
                <w:lang w:val="en-GB"/>
              </w:rPr>
              <w:t>Use Policy | Social Media Policy</w:t>
            </w:r>
            <w:r w:rsidR="00CE6F20" w:rsidRPr="00543762">
              <w:rPr>
                <w:rFonts w:cs="Calibri"/>
                <w:sz w:val="18"/>
                <w:szCs w:val="18"/>
                <w:lang w:val="en-GB"/>
              </w:rPr>
              <w:t xml:space="preserve"> | ECEC Code of Ethics</w:t>
            </w:r>
          </w:p>
        </w:tc>
      </w:tr>
      <w:tr w:rsidR="000164C0" w:rsidRPr="00543762" w14:paraId="74BFB47C" w14:textId="77777777" w:rsidTr="00720FC2">
        <w:trPr>
          <w:trHeight w:val="116"/>
        </w:trPr>
        <w:tc>
          <w:tcPr>
            <w:tcW w:w="1512" w:type="dxa"/>
          </w:tcPr>
          <w:p w14:paraId="76F1AA9A" w14:textId="405878F5" w:rsidR="000164C0" w:rsidRPr="00543762" w:rsidRDefault="003B59A4" w:rsidP="006A2929">
            <w:pPr>
              <w:spacing w:after="0" w:line="240" w:lineRule="auto"/>
              <w:rPr>
                <w:rFonts w:cs="Calibri"/>
                <w:sz w:val="18"/>
                <w:szCs w:val="18"/>
              </w:rPr>
            </w:pPr>
            <w:r w:rsidRPr="00543762">
              <w:rPr>
                <w:rFonts w:cs="Calibri"/>
                <w:sz w:val="18"/>
                <w:szCs w:val="18"/>
              </w:rPr>
              <w:t>Tools/resources</w:t>
            </w:r>
          </w:p>
        </w:tc>
        <w:tc>
          <w:tcPr>
            <w:tcW w:w="7540" w:type="dxa"/>
          </w:tcPr>
          <w:p w14:paraId="47D9AC53" w14:textId="3A71B4BC" w:rsidR="00847CBF" w:rsidRPr="00543762" w:rsidRDefault="00847CBF" w:rsidP="000164C0">
            <w:pPr>
              <w:pBdr>
                <w:bottom w:val="single" w:sz="4" w:space="1" w:color="auto"/>
              </w:pBdr>
              <w:spacing w:after="0" w:line="240" w:lineRule="auto"/>
              <w:rPr>
                <w:rFonts w:cs="Calibri"/>
                <w:sz w:val="18"/>
                <w:szCs w:val="18"/>
                <w:lang w:val="en-GB"/>
              </w:rPr>
            </w:pPr>
            <w:r w:rsidRPr="00543762">
              <w:rPr>
                <w:rFonts w:cs="Calibri"/>
                <w:sz w:val="18"/>
                <w:szCs w:val="18"/>
                <w:lang w:val="en-GB"/>
              </w:rPr>
              <w:t xml:space="preserve">Resource </w:t>
            </w:r>
            <w:hyperlink r:id="rId16" w:history="1">
              <w:r w:rsidRPr="00543762">
                <w:rPr>
                  <w:rStyle w:val="Hyperlink"/>
                  <w:rFonts w:cs="Calibri"/>
                  <w:sz w:val="18"/>
                  <w:szCs w:val="18"/>
                  <w:lang w:val="en-GB" w:eastAsia="en-US"/>
                </w:rPr>
                <w:t xml:space="preserve">Rights and </w:t>
              </w:r>
              <w:r w:rsidRPr="00543762">
                <w:rPr>
                  <w:rStyle w:val="Hyperlink"/>
                  <w:rFonts w:cs="Calibri"/>
                  <w:sz w:val="18"/>
                  <w:szCs w:val="18"/>
                  <w:lang w:val="en-GB"/>
                </w:rPr>
                <w:t>obligations in the workplace</w:t>
              </w:r>
            </w:hyperlink>
            <w:r w:rsidRPr="00543762">
              <w:rPr>
                <w:rFonts w:cs="Calibri"/>
                <w:sz w:val="18"/>
                <w:szCs w:val="18"/>
                <w:lang w:val="en-GB"/>
              </w:rPr>
              <w:t xml:space="preserve"> </w:t>
            </w:r>
          </w:p>
          <w:p w14:paraId="302ACB22" w14:textId="05131357" w:rsidR="000164C0" w:rsidRPr="00543762" w:rsidRDefault="003B59A4" w:rsidP="000164C0">
            <w:pPr>
              <w:pBdr>
                <w:bottom w:val="single" w:sz="4" w:space="1" w:color="auto"/>
              </w:pBdr>
              <w:spacing w:after="0" w:line="240" w:lineRule="auto"/>
              <w:rPr>
                <w:rFonts w:cs="Calibri"/>
                <w:sz w:val="18"/>
                <w:szCs w:val="18"/>
                <w:lang w:val="en-GB"/>
              </w:rPr>
            </w:pPr>
            <w:r w:rsidRPr="00543762">
              <w:rPr>
                <w:rFonts w:cs="Calibri"/>
                <w:sz w:val="18"/>
                <w:szCs w:val="18"/>
                <w:lang w:val="en-GB"/>
              </w:rPr>
              <w:t xml:space="preserve">Resource </w:t>
            </w:r>
            <w:hyperlink r:id="rId17" w:history="1">
              <w:r w:rsidRPr="00543762">
                <w:rPr>
                  <w:rStyle w:val="Hyperlink"/>
                  <w:rFonts w:cs="Calibri"/>
                  <w:sz w:val="18"/>
                  <w:szCs w:val="18"/>
                  <w:lang w:val="en-GB" w:eastAsia="en-US"/>
                </w:rPr>
                <w:t>Communicating with people who have a disability</w:t>
              </w:r>
            </w:hyperlink>
          </w:p>
        </w:tc>
      </w:tr>
    </w:tbl>
    <w:p w14:paraId="4BBC6301" w14:textId="77777777" w:rsidR="00F82D54" w:rsidRDefault="00F82D54" w:rsidP="00F82D54">
      <w:pPr>
        <w:spacing w:after="0" w:line="240" w:lineRule="auto"/>
        <w:rPr>
          <w:rFonts w:cs="Calibri"/>
          <w:b/>
          <w:bCs/>
          <w:sz w:val="32"/>
          <w:szCs w:val="32"/>
        </w:rPr>
      </w:pPr>
    </w:p>
    <w:p w14:paraId="2B7E94F0" w14:textId="77777777" w:rsidR="00720FC2" w:rsidRDefault="00720FC2" w:rsidP="00F82D54">
      <w:pPr>
        <w:spacing w:after="0" w:line="240" w:lineRule="auto"/>
        <w:rPr>
          <w:rFonts w:cs="Calibri"/>
          <w:b/>
          <w:bCs/>
          <w:sz w:val="32"/>
          <w:szCs w:val="32"/>
        </w:rPr>
      </w:pPr>
    </w:p>
    <w:p w14:paraId="3D5F82C8" w14:textId="77777777" w:rsidR="00720FC2" w:rsidRPr="00543762" w:rsidRDefault="00720FC2" w:rsidP="00F82D54">
      <w:pPr>
        <w:spacing w:after="0" w:line="240" w:lineRule="auto"/>
        <w:rPr>
          <w:rFonts w:cs="Calibri"/>
          <w:b/>
          <w:bCs/>
          <w:sz w:val="32"/>
          <w:szCs w:val="32"/>
        </w:rPr>
      </w:pPr>
    </w:p>
    <w:p w14:paraId="152F0119" w14:textId="77777777" w:rsidR="00F82D54" w:rsidRPr="00543762" w:rsidRDefault="00F82D54" w:rsidP="00F82D54">
      <w:pPr>
        <w:spacing w:line="240" w:lineRule="auto"/>
        <w:rPr>
          <w:rFonts w:cs="Calibri"/>
          <w:b/>
          <w:bCs/>
          <w:sz w:val="32"/>
          <w:szCs w:val="32"/>
        </w:rPr>
      </w:pPr>
      <w:r w:rsidRPr="00543762">
        <w:rPr>
          <w:rFonts w:cs="Calibri"/>
          <w:b/>
          <w:bCs/>
          <w:sz w:val="32"/>
          <w:szCs w:val="32"/>
        </w:rPr>
        <w:lastRenderedPageBreak/>
        <w:t xml:space="preserve">10. </w:t>
      </w:r>
      <w:r w:rsidRPr="00543762">
        <w:rPr>
          <w:rFonts w:cs="Calibri"/>
          <w:b/>
          <w:bCs/>
          <w:sz w:val="32"/>
          <w:szCs w:val="32"/>
        </w:rPr>
        <w:tab/>
        <w:t>POLICY INFORMATION</w:t>
      </w:r>
    </w:p>
    <w:tbl>
      <w:tblPr>
        <w:tblStyle w:val="TableGrid"/>
        <w:tblW w:w="0" w:type="auto"/>
        <w:tblBorders>
          <w:top w:val="none" w:sz="0" w:space="0" w:color="auto"/>
          <w:left w:val="none" w:sz="0" w:space="0" w:color="auto"/>
          <w:right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800"/>
        <w:gridCol w:w="7226"/>
      </w:tblGrid>
      <w:tr w:rsidR="00F82D54" w:rsidRPr="00543762" w14:paraId="546E0A61" w14:textId="77777777" w:rsidTr="006A2929">
        <w:tc>
          <w:tcPr>
            <w:tcW w:w="1800" w:type="dxa"/>
          </w:tcPr>
          <w:p w14:paraId="4749C67E" w14:textId="77777777" w:rsidR="00F82D54" w:rsidRPr="00E04FA6" w:rsidRDefault="00F82D54" w:rsidP="006A2929">
            <w:pPr>
              <w:spacing w:after="0" w:line="240" w:lineRule="auto"/>
              <w:rPr>
                <w:rFonts w:cs="Calibri"/>
                <w:color w:val="000000" w:themeColor="text1"/>
                <w:sz w:val="18"/>
                <w:szCs w:val="18"/>
              </w:rPr>
            </w:pPr>
            <w:r w:rsidRPr="00E04FA6">
              <w:rPr>
                <w:rFonts w:cs="Calibri"/>
                <w:color w:val="000000" w:themeColor="text1"/>
                <w:sz w:val="18"/>
                <w:szCs w:val="18"/>
              </w:rPr>
              <w:t>Approval date</w:t>
            </w:r>
          </w:p>
        </w:tc>
        <w:tc>
          <w:tcPr>
            <w:tcW w:w="7226" w:type="dxa"/>
          </w:tcPr>
          <w:p w14:paraId="7450A244" w14:textId="78B1F811" w:rsidR="00F82D54" w:rsidRPr="00E04FA6" w:rsidRDefault="007022D8" w:rsidP="006A2929">
            <w:pPr>
              <w:spacing w:after="0" w:line="240" w:lineRule="auto"/>
              <w:rPr>
                <w:rFonts w:cs="Calibri"/>
                <w:color w:val="000000" w:themeColor="text1"/>
                <w:sz w:val="18"/>
                <w:szCs w:val="18"/>
              </w:rPr>
            </w:pPr>
            <w:r w:rsidRPr="00E04FA6">
              <w:rPr>
                <w:rFonts w:cs="Calibri"/>
                <w:color w:val="000000" w:themeColor="text1"/>
                <w:sz w:val="18"/>
                <w:szCs w:val="18"/>
              </w:rPr>
              <w:t>26.08.2025</w:t>
            </w:r>
          </w:p>
        </w:tc>
      </w:tr>
      <w:tr w:rsidR="00F82D54" w:rsidRPr="00543762" w14:paraId="3AFA80B6" w14:textId="77777777" w:rsidTr="006A2929">
        <w:tc>
          <w:tcPr>
            <w:tcW w:w="1800" w:type="dxa"/>
          </w:tcPr>
          <w:p w14:paraId="1C9118DC" w14:textId="77777777" w:rsidR="00F82D54" w:rsidRPr="00E04FA6" w:rsidRDefault="00F82D54" w:rsidP="006A2929">
            <w:pPr>
              <w:spacing w:after="0" w:line="240" w:lineRule="auto"/>
              <w:rPr>
                <w:rFonts w:cs="Calibri"/>
                <w:color w:val="000000" w:themeColor="text1"/>
                <w:sz w:val="18"/>
                <w:szCs w:val="18"/>
              </w:rPr>
            </w:pPr>
            <w:r w:rsidRPr="00E04FA6">
              <w:rPr>
                <w:rFonts w:cs="Calibri"/>
                <w:color w:val="000000" w:themeColor="text1"/>
                <w:sz w:val="18"/>
                <w:szCs w:val="18"/>
              </w:rPr>
              <w:t>Effective date</w:t>
            </w:r>
          </w:p>
        </w:tc>
        <w:tc>
          <w:tcPr>
            <w:tcW w:w="7226" w:type="dxa"/>
          </w:tcPr>
          <w:p w14:paraId="05737FCD" w14:textId="56400CEA" w:rsidR="00F82D54" w:rsidRPr="00E04FA6" w:rsidRDefault="007022D8" w:rsidP="006A2929">
            <w:pPr>
              <w:spacing w:after="0" w:line="240" w:lineRule="auto"/>
              <w:rPr>
                <w:rFonts w:cs="Calibri"/>
                <w:color w:val="000000" w:themeColor="text1"/>
                <w:sz w:val="18"/>
                <w:szCs w:val="18"/>
              </w:rPr>
            </w:pPr>
            <w:r w:rsidRPr="00E04FA6">
              <w:rPr>
                <w:rFonts w:cs="Calibri"/>
                <w:color w:val="000000" w:themeColor="text1"/>
                <w:sz w:val="18"/>
                <w:szCs w:val="18"/>
              </w:rPr>
              <w:t>26.08.2025</w:t>
            </w:r>
          </w:p>
        </w:tc>
      </w:tr>
      <w:tr w:rsidR="00F82D54" w:rsidRPr="00543762" w14:paraId="4AE6EFFA" w14:textId="77777777" w:rsidTr="006A2929">
        <w:tc>
          <w:tcPr>
            <w:tcW w:w="1800" w:type="dxa"/>
          </w:tcPr>
          <w:p w14:paraId="3728AA86" w14:textId="77777777" w:rsidR="00F82D54" w:rsidRPr="00E04FA6" w:rsidRDefault="00F82D54" w:rsidP="006A2929">
            <w:pPr>
              <w:spacing w:after="0" w:line="240" w:lineRule="auto"/>
              <w:rPr>
                <w:rFonts w:cs="Calibri"/>
                <w:color w:val="000000" w:themeColor="text1"/>
                <w:sz w:val="18"/>
                <w:szCs w:val="18"/>
              </w:rPr>
            </w:pPr>
            <w:r w:rsidRPr="00E04FA6">
              <w:rPr>
                <w:rFonts w:cs="Calibri"/>
                <w:color w:val="000000" w:themeColor="text1"/>
                <w:sz w:val="18"/>
                <w:szCs w:val="18"/>
              </w:rPr>
              <w:t>Review date</w:t>
            </w:r>
          </w:p>
        </w:tc>
        <w:tc>
          <w:tcPr>
            <w:tcW w:w="7226" w:type="dxa"/>
          </w:tcPr>
          <w:p w14:paraId="2E229971" w14:textId="3B574055" w:rsidR="00F82D54" w:rsidRPr="00E04FA6" w:rsidRDefault="007022D8" w:rsidP="006A2929">
            <w:pPr>
              <w:spacing w:after="0" w:line="240" w:lineRule="auto"/>
              <w:rPr>
                <w:rFonts w:cs="Calibri"/>
                <w:color w:val="000000" w:themeColor="text1"/>
                <w:sz w:val="18"/>
                <w:szCs w:val="18"/>
              </w:rPr>
            </w:pPr>
            <w:r w:rsidRPr="00E04FA6">
              <w:rPr>
                <w:rFonts w:cs="Calibri"/>
                <w:color w:val="000000" w:themeColor="text1"/>
                <w:sz w:val="18"/>
                <w:szCs w:val="18"/>
              </w:rPr>
              <w:t>26.08.26</w:t>
            </w:r>
          </w:p>
          <w:p w14:paraId="006557D3" w14:textId="23BBF0A8" w:rsidR="00F82D54" w:rsidRPr="00E04FA6" w:rsidRDefault="00F82D54" w:rsidP="006A2929">
            <w:pPr>
              <w:spacing w:after="0" w:line="240" w:lineRule="auto"/>
              <w:rPr>
                <w:rFonts w:cs="Calibri"/>
                <w:color w:val="000000" w:themeColor="text1"/>
                <w:sz w:val="18"/>
                <w:szCs w:val="18"/>
                <w:lang w:val="en-US"/>
              </w:rPr>
            </w:pPr>
            <w:r w:rsidRPr="00E04FA6">
              <w:rPr>
                <w:rFonts w:cs="Calibri"/>
                <w:color w:val="000000" w:themeColor="text1"/>
                <w:sz w:val="18"/>
                <w:szCs w:val="18"/>
              </w:rPr>
              <w:t xml:space="preserve">Reviewed annually and when there are changes that may affect </w:t>
            </w:r>
            <w:r w:rsidR="003B2022" w:rsidRPr="00E04FA6">
              <w:rPr>
                <w:rFonts w:cs="Calibri"/>
                <w:color w:val="000000" w:themeColor="text1"/>
                <w:sz w:val="18"/>
                <w:szCs w:val="18"/>
              </w:rPr>
              <w:t xml:space="preserve">this </w:t>
            </w:r>
            <w:r w:rsidR="00534F19" w:rsidRPr="00E04FA6">
              <w:rPr>
                <w:rFonts w:cs="Calibri"/>
                <w:color w:val="000000" w:themeColor="text1"/>
                <w:sz w:val="18"/>
                <w:szCs w:val="18"/>
              </w:rPr>
              <w:t>document</w:t>
            </w:r>
            <w:r w:rsidRPr="00E04FA6">
              <w:rPr>
                <w:rFonts w:cs="Calibri"/>
                <w:color w:val="000000" w:themeColor="text1"/>
                <w:sz w:val="18"/>
                <w:szCs w:val="18"/>
                <w:lang w:val="en-US"/>
              </w:rPr>
              <w:t>. The review will include checks to ensure the policy reflects current legislation, continues to be effective, or whether any changes and additional training are required</w:t>
            </w:r>
          </w:p>
        </w:tc>
      </w:tr>
      <w:tr w:rsidR="00F82D54" w:rsidRPr="00543762" w14:paraId="33A0741F" w14:textId="77777777" w:rsidTr="006A2929">
        <w:tc>
          <w:tcPr>
            <w:tcW w:w="1800" w:type="dxa"/>
          </w:tcPr>
          <w:p w14:paraId="189117C0" w14:textId="77777777" w:rsidR="00F82D54" w:rsidRPr="00E04FA6" w:rsidRDefault="00F82D54" w:rsidP="006A2929">
            <w:pPr>
              <w:spacing w:after="0" w:line="240" w:lineRule="auto"/>
              <w:rPr>
                <w:rFonts w:cs="Calibri"/>
                <w:color w:val="000000" w:themeColor="text1"/>
                <w:sz w:val="18"/>
                <w:szCs w:val="18"/>
              </w:rPr>
            </w:pPr>
            <w:r w:rsidRPr="00E04FA6">
              <w:rPr>
                <w:rFonts w:cs="Calibri"/>
                <w:color w:val="000000" w:themeColor="text1"/>
                <w:sz w:val="18"/>
                <w:szCs w:val="18"/>
              </w:rPr>
              <w:t>Approved by</w:t>
            </w:r>
          </w:p>
        </w:tc>
        <w:tc>
          <w:tcPr>
            <w:tcW w:w="7226" w:type="dxa"/>
          </w:tcPr>
          <w:p w14:paraId="1148DF05" w14:textId="5A9A7690" w:rsidR="00F82D54" w:rsidRPr="00E04FA6" w:rsidRDefault="007022D8" w:rsidP="006A2929">
            <w:pPr>
              <w:spacing w:after="0" w:line="240" w:lineRule="auto"/>
              <w:rPr>
                <w:rFonts w:cs="Calibri"/>
                <w:color w:val="000000" w:themeColor="text1"/>
                <w:sz w:val="18"/>
                <w:szCs w:val="18"/>
              </w:rPr>
            </w:pPr>
            <w:r w:rsidRPr="00E04FA6">
              <w:rPr>
                <w:rFonts w:cs="Calibri"/>
                <w:color w:val="000000" w:themeColor="text1"/>
                <w:sz w:val="18"/>
                <w:szCs w:val="18"/>
              </w:rPr>
              <w:t>Rebecca Wilson (Nomin</w:t>
            </w:r>
            <w:r w:rsidR="00AF4192" w:rsidRPr="00E04FA6">
              <w:rPr>
                <w:rFonts w:cs="Calibri"/>
                <w:color w:val="000000" w:themeColor="text1"/>
                <w:sz w:val="18"/>
                <w:szCs w:val="18"/>
              </w:rPr>
              <w:t>at</w:t>
            </w:r>
            <w:r w:rsidR="003F0DD8" w:rsidRPr="00E04FA6">
              <w:rPr>
                <w:rFonts w:cs="Calibri"/>
                <w:color w:val="000000" w:themeColor="text1"/>
                <w:sz w:val="18"/>
                <w:szCs w:val="18"/>
              </w:rPr>
              <w:t>ed Supervisor)</w:t>
            </w:r>
          </w:p>
        </w:tc>
      </w:tr>
    </w:tbl>
    <w:p w14:paraId="70AE3D61" w14:textId="77777777" w:rsidR="00A85CEC" w:rsidRPr="00543762" w:rsidRDefault="00A85CEC" w:rsidP="00534F19">
      <w:pPr>
        <w:spacing w:after="0" w:line="240" w:lineRule="auto"/>
        <w:rPr>
          <w:rFonts w:cs="Calibri"/>
        </w:rPr>
      </w:pPr>
    </w:p>
    <w:sectPr w:rsidR="00A85CEC" w:rsidRPr="00543762" w:rsidSect="00B41FCC">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4A64D" w14:textId="77777777" w:rsidR="00E93713" w:rsidRDefault="00E93713">
      <w:pPr>
        <w:spacing w:after="0" w:line="240" w:lineRule="auto"/>
      </w:pPr>
      <w:r>
        <w:separator/>
      </w:r>
    </w:p>
  </w:endnote>
  <w:endnote w:type="continuationSeparator" w:id="0">
    <w:p w14:paraId="2B3D76D6" w14:textId="77777777" w:rsidR="00E93713" w:rsidRDefault="00E93713">
      <w:pPr>
        <w:spacing w:after="0" w:line="240" w:lineRule="auto"/>
      </w:pPr>
      <w:r>
        <w:continuationSeparator/>
      </w:r>
    </w:p>
  </w:endnote>
  <w:endnote w:type="continuationNotice" w:id="1">
    <w:p w14:paraId="01FE3315" w14:textId="77777777" w:rsidR="00E93713" w:rsidRDefault="00E937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7803" w14:textId="77777777" w:rsidR="00D110B2" w:rsidRDefault="0007222D" w:rsidP="00857088">
    <w:pPr>
      <w:pStyle w:val="Footer"/>
      <w:jc w:val="right"/>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EC081" w14:textId="77777777" w:rsidR="00E93713" w:rsidRDefault="00E93713">
      <w:pPr>
        <w:spacing w:after="0" w:line="240" w:lineRule="auto"/>
      </w:pPr>
      <w:r>
        <w:separator/>
      </w:r>
    </w:p>
  </w:footnote>
  <w:footnote w:type="continuationSeparator" w:id="0">
    <w:p w14:paraId="25490F2D" w14:textId="77777777" w:rsidR="00E93713" w:rsidRDefault="00E93713">
      <w:pPr>
        <w:spacing w:after="0" w:line="240" w:lineRule="auto"/>
      </w:pPr>
      <w:r>
        <w:continuationSeparator/>
      </w:r>
    </w:p>
  </w:footnote>
  <w:footnote w:type="continuationNotice" w:id="1">
    <w:p w14:paraId="407A0A63" w14:textId="77777777" w:rsidR="00E93713" w:rsidRDefault="00E937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214BFB"/>
    <w:multiLevelType w:val="multilevel"/>
    <w:tmpl w:val="1E748A1A"/>
    <w:lvl w:ilvl="0">
      <w:start w:val="1"/>
      <w:numFmt w:val="decimal"/>
      <w:lvlText w:val="(%1)"/>
      <w:lvlJc w:val="left"/>
      <w:pPr>
        <w:ind w:left="720" w:hanging="720"/>
      </w:pPr>
      <w:rPr>
        <w:rFonts w:asciiTheme="minorHAnsi" w:hAnsiTheme="minorHAnsi" w:hint="default"/>
        <w:b w:val="0"/>
        <w:i w:val="0"/>
        <w:sz w:val="22"/>
      </w:rPr>
    </w:lvl>
    <w:lvl w:ilvl="1">
      <w:start w:val="1"/>
      <w:numFmt w:val="bullet"/>
      <w:lvlText w:val=""/>
      <w:lvlJc w:val="left"/>
      <w:pPr>
        <w:ind w:left="1800" w:hanging="360"/>
      </w:pPr>
      <w:rPr>
        <w:rFonts w:ascii="Symbol" w:hAnsi="Symbol" w:hint="default"/>
        <w:b w:val="0"/>
        <w:i w:val="0"/>
        <w:sz w:val="22"/>
      </w:rPr>
    </w:lvl>
    <w:lvl w:ilvl="2">
      <w:start w:val="1"/>
      <w:numFmt w:val="bullet"/>
      <w:lvlText w:val="o"/>
      <w:lvlJc w:val="left"/>
      <w:pPr>
        <w:ind w:left="2700" w:hanging="360"/>
      </w:pPr>
      <w:rPr>
        <w:rFonts w:ascii="Courier New" w:hAnsi="Courier New" w:cs="Courier New"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1">
    <w:nsid w:val="03EF0F1F"/>
    <w:multiLevelType w:val="hybridMultilevel"/>
    <w:tmpl w:val="8632C12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1">
    <w:nsid w:val="071E4617"/>
    <w:multiLevelType w:val="hybridMultilevel"/>
    <w:tmpl w:val="F9A0278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7E7C5A"/>
    <w:multiLevelType w:val="hybridMultilevel"/>
    <w:tmpl w:val="C3F4E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13961236"/>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162D10F7"/>
    <w:multiLevelType w:val="hybridMultilevel"/>
    <w:tmpl w:val="EA4E3D7C"/>
    <w:lvl w:ilvl="0" w:tplc="0E8A13E4">
      <w:start w:val="1"/>
      <w:numFmt w:val="bullet"/>
      <w:lvlText w:val=""/>
      <w:lvlJc w:val="left"/>
      <w:pPr>
        <w:ind w:left="1440" w:hanging="360"/>
      </w:pPr>
      <w:rPr>
        <w:rFonts w:ascii="Symbol" w:hAnsi="Symbol" w:hint="default"/>
      </w:rPr>
    </w:lvl>
    <w:lvl w:ilvl="1" w:tplc="77C2CFC6">
      <w:start w:val="1"/>
      <w:numFmt w:val="bullet"/>
      <w:lvlText w:val="o"/>
      <w:lvlJc w:val="left"/>
      <w:pPr>
        <w:ind w:left="2160" w:hanging="360"/>
      </w:pPr>
      <w:rPr>
        <w:rFonts w:ascii="Courier New" w:hAnsi="Courier New" w:hint="default"/>
      </w:rPr>
    </w:lvl>
    <w:lvl w:ilvl="2" w:tplc="69D68F32">
      <w:start w:val="1"/>
      <w:numFmt w:val="bullet"/>
      <w:lvlText w:val=""/>
      <w:lvlJc w:val="left"/>
      <w:pPr>
        <w:ind w:left="2880" w:hanging="360"/>
      </w:pPr>
      <w:rPr>
        <w:rFonts w:ascii="Wingdings" w:hAnsi="Wingdings" w:hint="default"/>
      </w:rPr>
    </w:lvl>
    <w:lvl w:ilvl="3" w:tplc="D9F65390">
      <w:start w:val="1"/>
      <w:numFmt w:val="bullet"/>
      <w:lvlText w:val=""/>
      <w:lvlJc w:val="left"/>
      <w:pPr>
        <w:ind w:left="3600" w:hanging="360"/>
      </w:pPr>
      <w:rPr>
        <w:rFonts w:ascii="Symbol" w:hAnsi="Symbol" w:hint="default"/>
      </w:rPr>
    </w:lvl>
    <w:lvl w:ilvl="4" w:tplc="157A57A2">
      <w:start w:val="1"/>
      <w:numFmt w:val="bullet"/>
      <w:lvlText w:val="o"/>
      <w:lvlJc w:val="left"/>
      <w:pPr>
        <w:ind w:left="4320" w:hanging="360"/>
      </w:pPr>
      <w:rPr>
        <w:rFonts w:ascii="Courier New" w:hAnsi="Courier New" w:hint="default"/>
      </w:rPr>
    </w:lvl>
    <w:lvl w:ilvl="5" w:tplc="707A64E6">
      <w:start w:val="1"/>
      <w:numFmt w:val="bullet"/>
      <w:lvlText w:val=""/>
      <w:lvlJc w:val="left"/>
      <w:pPr>
        <w:ind w:left="5040" w:hanging="360"/>
      </w:pPr>
      <w:rPr>
        <w:rFonts w:ascii="Wingdings" w:hAnsi="Wingdings" w:hint="default"/>
      </w:rPr>
    </w:lvl>
    <w:lvl w:ilvl="6" w:tplc="4580C9B2">
      <w:start w:val="1"/>
      <w:numFmt w:val="bullet"/>
      <w:lvlText w:val=""/>
      <w:lvlJc w:val="left"/>
      <w:pPr>
        <w:ind w:left="5760" w:hanging="360"/>
      </w:pPr>
      <w:rPr>
        <w:rFonts w:ascii="Symbol" w:hAnsi="Symbol" w:hint="default"/>
      </w:rPr>
    </w:lvl>
    <w:lvl w:ilvl="7" w:tplc="687857FA">
      <w:start w:val="1"/>
      <w:numFmt w:val="bullet"/>
      <w:lvlText w:val="o"/>
      <w:lvlJc w:val="left"/>
      <w:pPr>
        <w:ind w:left="6480" w:hanging="360"/>
      </w:pPr>
      <w:rPr>
        <w:rFonts w:ascii="Courier New" w:hAnsi="Courier New" w:hint="default"/>
      </w:rPr>
    </w:lvl>
    <w:lvl w:ilvl="8" w:tplc="7D3E3490">
      <w:start w:val="1"/>
      <w:numFmt w:val="bullet"/>
      <w:lvlText w:val=""/>
      <w:lvlJc w:val="left"/>
      <w:pPr>
        <w:ind w:left="7200" w:hanging="360"/>
      </w:pPr>
      <w:rPr>
        <w:rFonts w:ascii="Wingdings" w:hAnsi="Wingdings" w:hint="default"/>
      </w:rPr>
    </w:lvl>
  </w:abstractNum>
  <w:abstractNum w:abstractNumId="6" w15:restartNumberingAfterBreak="1">
    <w:nsid w:val="17845B36"/>
    <w:multiLevelType w:val="multilevel"/>
    <w:tmpl w:val="2F3A0A26"/>
    <w:lvl w:ilvl="0">
      <w:start w:val="1"/>
      <w:numFmt w:val="bullet"/>
      <w:lvlText w:val=""/>
      <w:lvlJc w:val="left"/>
      <w:pPr>
        <w:ind w:left="1080" w:hanging="360"/>
      </w:pPr>
      <w:rPr>
        <w:rFonts w:ascii="Symbol" w:hAnsi="Symbol" w:hint="default"/>
        <w:b w:val="0"/>
        <w:i w:val="0"/>
        <w:sz w:val="22"/>
      </w:rPr>
    </w:lvl>
    <w:lvl w:ilvl="1">
      <w:start w:val="1"/>
      <w:numFmt w:val="bullet"/>
      <w:lvlText w:val="o"/>
      <w:lvlJc w:val="left"/>
      <w:pPr>
        <w:ind w:left="2520" w:hanging="360"/>
      </w:pPr>
      <w:rPr>
        <w:rFonts w:ascii="Courier New" w:hAnsi="Courier New" w:cs="Courier New" w:hint="default"/>
      </w:rPr>
    </w:lvl>
    <w:lvl w:ilvl="2">
      <w:start w:val="1"/>
      <w:numFmt w:val="bullet"/>
      <w:lvlText w:val="o"/>
      <w:lvlJc w:val="left"/>
      <w:pPr>
        <w:ind w:left="3456" w:hanging="576"/>
      </w:pPr>
      <w:rPr>
        <w:rFonts w:ascii="Courier New" w:hAnsi="Courier New"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7" w15:restartNumberingAfterBreak="1">
    <w:nsid w:val="1875664F"/>
    <w:multiLevelType w:val="hybridMultilevel"/>
    <w:tmpl w:val="9020BD4A"/>
    <w:lvl w:ilvl="0" w:tplc="478C1A9C">
      <w:start w:val="1"/>
      <w:numFmt w:val="bullet"/>
      <w:lvlText w:val=""/>
      <w:lvlJc w:val="left"/>
      <w:pPr>
        <w:ind w:left="360" w:hanging="360"/>
      </w:pPr>
      <w:rPr>
        <w:rFonts w:ascii="Symbol" w:hAnsi="Symbol" w:hint="default"/>
        <w:b w:val="0"/>
        <w:i w:val="0"/>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1">
    <w:nsid w:val="1F1D5351"/>
    <w:multiLevelType w:val="hybridMultilevel"/>
    <w:tmpl w:val="484E50D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5FB4A9B"/>
    <w:multiLevelType w:val="multilevel"/>
    <w:tmpl w:val="1E748A1A"/>
    <w:lvl w:ilvl="0">
      <w:start w:val="1"/>
      <w:numFmt w:val="decimal"/>
      <w:lvlText w:val="(%1)"/>
      <w:lvlJc w:val="left"/>
      <w:pPr>
        <w:ind w:left="720" w:hanging="720"/>
      </w:pPr>
      <w:rPr>
        <w:rFonts w:asciiTheme="minorHAnsi" w:hAnsiTheme="minorHAnsi" w:hint="default"/>
        <w:b w:val="0"/>
        <w:i w:val="0"/>
        <w:sz w:val="22"/>
      </w:rPr>
    </w:lvl>
    <w:lvl w:ilvl="1">
      <w:start w:val="1"/>
      <w:numFmt w:val="bullet"/>
      <w:lvlText w:val=""/>
      <w:lvlJc w:val="left"/>
      <w:pPr>
        <w:ind w:left="1800" w:hanging="360"/>
      </w:pPr>
      <w:rPr>
        <w:rFonts w:ascii="Symbol" w:hAnsi="Symbol" w:hint="default"/>
        <w:b w:val="0"/>
        <w:i w:val="0"/>
        <w:sz w:val="22"/>
      </w:rPr>
    </w:lvl>
    <w:lvl w:ilvl="2">
      <w:start w:val="1"/>
      <w:numFmt w:val="bullet"/>
      <w:lvlText w:val="o"/>
      <w:lvlJc w:val="left"/>
      <w:pPr>
        <w:ind w:left="2700" w:hanging="360"/>
      </w:pPr>
      <w:rPr>
        <w:rFonts w:ascii="Courier New" w:hAnsi="Courier New" w:cs="Courier New"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1">
    <w:nsid w:val="2BE6504F"/>
    <w:multiLevelType w:val="multilevel"/>
    <w:tmpl w:val="58621040"/>
    <w:lvl w:ilvl="0">
      <w:start w:val="1"/>
      <w:numFmt w:val="decimal"/>
      <w:isLgl/>
      <w:lvlText w:val="(%1)"/>
      <w:lvlJc w:val="left"/>
      <w:pPr>
        <w:ind w:left="720" w:hanging="720"/>
      </w:pPr>
      <w:rPr>
        <w:rFonts w:hint="default"/>
        <w:b w:val="0"/>
        <w:bCs w:val="0"/>
        <w:sz w:val="22"/>
        <w:szCs w:val="22"/>
      </w:rPr>
    </w:lvl>
    <w:lvl w:ilvl="1">
      <w:start w:val="1"/>
      <w:numFmt w:val="lowerLetter"/>
      <w:lvlText w:val="%2."/>
      <w:lvlJc w:val="left"/>
      <w:pPr>
        <w:ind w:left="180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1">
    <w:nsid w:val="2CE924A6"/>
    <w:multiLevelType w:val="multilevel"/>
    <w:tmpl w:val="8D64B7E4"/>
    <w:lvl w:ilvl="0">
      <w:start w:val="1"/>
      <w:numFmt w:val="decimal"/>
      <w:lvlText w:val="(%1)"/>
      <w:lvlJc w:val="left"/>
      <w:pPr>
        <w:ind w:left="720" w:hanging="720"/>
      </w:pPr>
      <w:rPr>
        <w:rFonts w:asciiTheme="minorHAnsi" w:hAnsiTheme="minorHAnsi" w:hint="default"/>
        <w:b w:val="0"/>
        <w:i w:val="0"/>
        <w:sz w:val="22"/>
      </w:rPr>
    </w:lvl>
    <w:lvl w:ilvl="1">
      <w:start w:val="1"/>
      <w:numFmt w:val="lowerLetter"/>
      <w:lvlText w:val="%2."/>
      <w:lvlJc w:val="left"/>
      <w:pPr>
        <w:ind w:left="1800" w:hanging="360"/>
      </w:pPr>
      <w:rPr>
        <w:rFonts w:hint="default"/>
        <w:b w:val="0"/>
        <w:bCs w:val="0"/>
        <w:sz w:val="22"/>
        <w:szCs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1">
    <w:nsid w:val="34F67BCD"/>
    <w:multiLevelType w:val="multilevel"/>
    <w:tmpl w:val="8D64B7E4"/>
    <w:lvl w:ilvl="0">
      <w:start w:val="1"/>
      <w:numFmt w:val="decimal"/>
      <w:lvlText w:val="(%1)"/>
      <w:lvlJc w:val="left"/>
      <w:pPr>
        <w:ind w:left="720" w:hanging="720"/>
      </w:pPr>
      <w:rPr>
        <w:rFonts w:asciiTheme="minorHAnsi" w:hAnsiTheme="minorHAnsi" w:hint="default"/>
        <w:b w:val="0"/>
        <w:i w:val="0"/>
        <w:sz w:val="22"/>
      </w:rPr>
    </w:lvl>
    <w:lvl w:ilvl="1">
      <w:start w:val="1"/>
      <w:numFmt w:val="lowerLetter"/>
      <w:lvlText w:val="%2."/>
      <w:lvlJc w:val="left"/>
      <w:pPr>
        <w:ind w:left="1800" w:hanging="360"/>
      </w:pPr>
      <w:rPr>
        <w:rFonts w:hint="default"/>
        <w:b w:val="0"/>
        <w:bCs w:val="0"/>
        <w:sz w:val="22"/>
        <w:szCs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1">
    <w:nsid w:val="3AC01BFA"/>
    <w:multiLevelType w:val="multilevel"/>
    <w:tmpl w:val="0CD0EAE4"/>
    <w:lvl w:ilvl="0">
      <w:start w:val="1"/>
      <w:numFmt w:val="decimal"/>
      <w:lvlText w:val="%1."/>
      <w:lvlJc w:val="left"/>
      <w:pPr>
        <w:ind w:left="1440" w:hanging="360"/>
      </w:pPr>
      <w:rPr>
        <w:rFonts w:hint="default"/>
        <w:b w:val="0"/>
        <w:i w:val="0"/>
        <w:sz w:val="22"/>
      </w:rPr>
    </w:lvl>
    <w:lvl w:ilvl="1">
      <w:start w:val="1"/>
      <w:numFmt w:val="bullet"/>
      <w:lvlText w:val="o"/>
      <w:lvlJc w:val="left"/>
      <w:pPr>
        <w:ind w:left="2880" w:hanging="360"/>
      </w:pPr>
      <w:rPr>
        <w:rFonts w:ascii="Courier New" w:hAnsi="Courier New" w:cs="Courier New" w:hint="default"/>
      </w:rPr>
    </w:lvl>
    <w:lvl w:ilvl="2">
      <w:start w:val="1"/>
      <w:numFmt w:val="bullet"/>
      <w:lvlText w:val="o"/>
      <w:lvlJc w:val="left"/>
      <w:pPr>
        <w:ind w:left="3816" w:hanging="576"/>
      </w:pPr>
      <w:rPr>
        <w:rFonts w:ascii="Courier New" w:hAnsi="Courier New"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14" w15:restartNumberingAfterBreak="1">
    <w:nsid w:val="3EF80114"/>
    <w:multiLevelType w:val="hybridMultilevel"/>
    <w:tmpl w:val="0AB29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1">
    <w:nsid w:val="409269F0"/>
    <w:multiLevelType w:val="hybridMultilevel"/>
    <w:tmpl w:val="BAFCF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410360B9"/>
    <w:multiLevelType w:val="hybridMultilevel"/>
    <w:tmpl w:val="B03A125C"/>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1">
    <w:nsid w:val="42D63E26"/>
    <w:multiLevelType w:val="hybridMultilevel"/>
    <w:tmpl w:val="B7B4E814"/>
    <w:lvl w:ilvl="0" w:tplc="FFFFFFF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45033B16"/>
    <w:multiLevelType w:val="multilevel"/>
    <w:tmpl w:val="D5C6C74C"/>
    <w:lvl w:ilvl="0">
      <w:start w:val="1"/>
      <w:numFmt w:val="decimal"/>
      <w:lvlText w:val="%1."/>
      <w:lvlJc w:val="left"/>
      <w:pPr>
        <w:ind w:left="720" w:hanging="360"/>
      </w:pPr>
      <w:rPr>
        <w:rFonts w:ascii="Calibri" w:hAnsi="Calibri" w:hint="default"/>
        <w:b/>
        <w:bCs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1">
    <w:nsid w:val="569A0BE6"/>
    <w:multiLevelType w:val="hybridMultilevel"/>
    <w:tmpl w:val="2A601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1">
    <w:nsid w:val="57BE4977"/>
    <w:multiLevelType w:val="hybridMultilevel"/>
    <w:tmpl w:val="3A1EE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1">
    <w:nsid w:val="5AFF402B"/>
    <w:multiLevelType w:val="multilevel"/>
    <w:tmpl w:val="70F4D6BE"/>
    <w:lvl w:ilvl="0">
      <w:start w:val="1"/>
      <w:numFmt w:val="decimal"/>
      <w:lvlText w:val="%1."/>
      <w:lvlJc w:val="left"/>
      <w:pPr>
        <w:ind w:left="720" w:hanging="360"/>
      </w:pPr>
      <w:rPr>
        <w:rFonts w:ascii="Calibri" w:hAnsi="Calibri" w:hint="default"/>
        <w:b/>
        <w:bCs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1">
    <w:nsid w:val="62180763"/>
    <w:multiLevelType w:val="multilevel"/>
    <w:tmpl w:val="0CD0EAE4"/>
    <w:lvl w:ilvl="0">
      <w:start w:val="1"/>
      <w:numFmt w:val="decimal"/>
      <w:lvlText w:val="%1."/>
      <w:lvlJc w:val="left"/>
      <w:pPr>
        <w:ind w:left="1440" w:hanging="360"/>
      </w:pPr>
      <w:rPr>
        <w:rFonts w:hint="default"/>
        <w:b w:val="0"/>
        <w:i w:val="0"/>
        <w:sz w:val="22"/>
      </w:rPr>
    </w:lvl>
    <w:lvl w:ilvl="1">
      <w:start w:val="1"/>
      <w:numFmt w:val="bullet"/>
      <w:lvlText w:val="o"/>
      <w:lvlJc w:val="left"/>
      <w:pPr>
        <w:ind w:left="2880" w:hanging="360"/>
      </w:pPr>
      <w:rPr>
        <w:rFonts w:ascii="Courier New" w:hAnsi="Courier New" w:cs="Courier New" w:hint="default"/>
      </w:rPr>
    </w:lvl>
    <w:lvl w:ilvl="2">
      <w:start w:val="1"/>
      <w:numFmt w:val="bullet"/>
      <w:lvlText w:val="o"/>
      <w:lvlJc w:val="left"/>
      <w:pPr>
        <w:ind w:left="3816" w:hanging="576"/>
      </w:pPr>
      <w:rPr>
        <w:rFonts w:ascii="Courier New" w:hAnsi="Courier New"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23" w15:restartNumberingAfterBreak="1">
    <w:nsid w:val="64ED1789"/>
    <w:multiLevelType w:val="hybridMultilevel"/>
    <w:tmpl w:val="DB54CC2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B90BE1"/>
    <w:multiLevelType w:val="multilevel"/>
    <w:tmpl w:val="1E748A1A"/>
    <w:lvl w:ilvl="0">
      <w:start w:val="1"/>
      <w:numFmt w:val="decimal"/>
      <w:lvlText w:val="(%1)"/>
      <w:lvlJc w:val="left"/>
      <w:pPr>
        <w:ind w:left="720" w:hanging="720"/>
      </w:pPr>
      <w:rPr>
        <w:rFonts w:asciiTheme="minorHAnsi" w:hAnsiTheme="minorHAnsi" w:hint="default"/>
        <w:b w:val="0"/>
        <w:i w:val="0"/>
        <w:sz w:val="22"/>
      </w:rPr>
    </w:lvl>
    <w:lvl w:ilvl="1">
      <w:start w:val="1"/>
      <w:numFmt w:val="bullet"/>
      <w:lvlText w:val=""/>
      <w:lvlJc w:val="left"/>
      <w:pPr>
        <w:ind w:left="1800" w:hanging="360"/>
      </w:pPr>
      <w:rPr>
        <w:rFonts w:ascii="Symbol" w:hAnsi="Symbol" w:hint="default"/>
        <w:b w:val="0"/>
        <w:i w:val="0"/>
        <w:sz w:val="22"/>
      </w:rPr>
    </w:lvl>
    <w:lvl w:ilvl="2">
      <w:start w:val="1"/>
      <w:numFmt w:val="bullet"/>
      <w:lvlText w:val="o"/>
      <w:lvlJc w:val="left"/>
      <w:pPr>
        <w:ind w:left="2700" w:hanging="360"/>
      </w:pPr>
      <w:rPr>
        <w:rFonts w:ascii="Courier New" w:hAnsi="Courier New" w:cs="Courier New"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1">
    <w:nsid w:val="70EA2023"/>
    <w:multiLevelType w:val="hybridMultilevel"/>
    <w:tmpl w:val="622CD070"/>
    <w:lvl w:ilvl="0" w:tplc="0409000F">
      <w:start w:val="1"/>
      <w:numFmt w:val="decimal"/>
      <w:lvlText w:val="%1."/>
      <w:lvlJc w:val="left"/>
      <w:pPr>
        <w:ind w:left="720" w:hanging="360"/>
      </w:pPr>
      <w:rPr>
        <w:rFonts w:hint="default"/>
      </w:rPr>
    </w:lvl>
    <w:lvl w:ilvl="1" w:tplc="0890E6A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1">
    <w:nsid w:val="75CD78D0"/>
    <w:multiLevelType w:val="hybridMultilevel"/>
    <w:tmpl w:val="06765D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1">
    <w:nsid w:val="7609110C"/>
    <w:multiLevelType w:val="multilevel"/>
    <w:tmpl w:val="6F26735E"/>
    <w:lvl w:ilvl="0">
      <w:start w:val="1"/>
      <w:numFmt w:val="decimal"/>
      <w:lvlText w:val="(%1)"/>
      <w:lvlJc w:val="left"/>
      <w:pPr>
        <w:ind w:left="720" w:hanging="720"/>
      </w:pPr>
      <w:rPr>
        <w:rFonts w:asciiTheme="minorHAnsi" w:hAnsiTheme="minorHAnsi" w:hint="default"/>
        <w:b w:val="0"/>
        <w:i w:val="0"/>
        <w:sz w:val="22"/>
      </w:rPr>
    </w:lvl>
    <w:lvl w:ilvl="1">
      <w:start w:val="1"/>
      <w:numFmt w:val="bullet"/>
      <w:lvlText w:val=""/>
      <w:lvlJc w:val="left"/>
      <w:pPr>
        <w:ind w:left="1800" w:hanging="360"/>
      </w:pPr>
      <w:rPr>
        <w:rFonts w:ascii="Symbol" w:hAnsi="Symbol" w:hint="default"/>
        <w:b w:val="0"/>
        <w:i w:val="0"/>
        <w:sz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1">
    <w:nsid w:val="7B7D3C03"/>
    <w:multiLevelType w:val="hybridMultilevel"/>
    <w:tmpl w:val="FB465E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BA13D9"/>
    <w:multiLevelType w:val="multilevel"/>
    <w:tmpl w:val="1E748A1A"/>
    <w:lvl w:ilvl="0">
      <w:start w:val="1"/>
      <w:numFmt w:val="decimal"/>
      <w:lvlText w:val="(%1)"/>
      <w:lvlJc w:val="left"/>
      <w:pPr>
        <w:ind w:left="720" w:hanging="720"/>
      </w:pPr>
      <w:rPr>
        <w:rFonts w:asciiTheme="minorHAnsi" w:hAnsiTheme="minorHAnsi" w:hint="default"/>
        <w:b w:val="0"/>
        <w:i w:val="0"/>
        <w:sz w:val="22"/>
      </w:rPr>
    </w:lvl>
    <w:lvl w:ilvl="1">
      <w:start w:val="1"/>
      <w:numFmt w:val="bullet"/>
      <w:lvlText w:val=""/>
      <w:lvlJc w:val="left"/>
      <w:pPr>
        <w:ind w:left="1800" w:hanging="360"/>
      </w:pPr>
      <w:rPr>
        <w:rFonts w:ascii="Symbol" w:hAnsi="Symbol" w:hint="default"/>
        <w:b w:val="0"/>
        <w:i w:val="0"/>
        <w:sz w:val="22"/>
      </w:rPr>
    </w:lvl>
    <w:lvl w:ilvl="2">
      <w:start w:val="1"/>
      <w:numFmt w:val="bullet"/>
      <w:lvlText w:val="o"/>
      <w:lvlJc w:val="left"/>
      <w:pPr>
        <w:ind w:left="2700" w:hanging="360"/>
      </w:pPr>
      <w:rPr>
        <w:rFonts w:ascii="Courier New" w:hAnsi="Courier New" w:cs="Courier New"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573399007">
    <w:abstractNumId w:val="26"/>
  </w:num>
  <w:num w:numId="2" w16cid:durableId="923102478">
    <w:abstractNumId w:val="12"/>
  </w:num>
  <w:num w:numId="3" w16cid:durableId="451944810">
    <w:abstractNumId w:val="11"/>
  </w:num>
  <w:num w:numId="4" w16cid:durableId="1669677380">
    <w:abstractNumId w:val="7"/>
  </w:num>
  <w:num w:numId="5" w16cid:durableId="1821313117">
    <w:abstractNumId w:val="5"/>
  </w:num>
  <w:num w:numId="6" w16cid:durableId="29378602">
    <w:abstractNumId w:val="8"/>
  </w:num>
  <w:num w:numId="7" w16cid:durableId="1391146960">
    <w:abstractNumId w:val="20"/>
  </w:num>
  <w:num w:numId="8" w16cid:durableId="1572539116">
    <w:abstractNumId w:val="15"/>
  </w:num>
  <w:num w:numId="9" w16cid:durableId="821771122">
    <w:abstractNumId w:val="18"/>
  </w:num>
  <w:num w:numId="10" w16cid:durableId="350834818">
    <w:abstractNumId w:val="23"/>
  </w:num>
  <w:num w:numId="11" w16cid:durableId="746348125">
    <w:abstractNumId w:val="2"/>
  </w:num>
  <w:num w:numId="12" w16cid:durableId="346059574">
    <w:abstractNumId w:val="14"/>
  </w:num>
  <w:num w:numId="13" w16cid:durableId="473332469">
    <w:abstractNumId w:val="19"/>
  </w:num>
  <w:num w:numId="14" w16cid:durableId="1462651072">
    <w:abstractNumId w:val="17"/>
  </w:num>
  <w:num w:numId="15" w16cid:durableId="1495804916">
    <w:abstractNumId w:val="16"/>
  </w:num>
  <w:num w:numId="16" w16cid:durableId="1099445599">
    <w:abstractNumId w:val="1"/>
  </w:num>
  <w:num w:numId="17" w16cid:durableId="2059087768">
    <w:abstractNumId w:val="21"/>
  </w:num>
  <w:num w:numId="18" w16cid:durableId="537010414">
    <w:abstractNumId w:val="27"/>
  </w:num>
  <w:num w:numId="19" w16cid:durableId="694232262">
    <w:abstractNumId w:val="29"/>
  </w:num>
  <w:num w:numId="20" w16cid:durableId="2064938001">
    <w:abstractNumId w:val="4"/>
  </w:num>
  <w:num w:numId="21" w16cid:durableId="647324574">
    <w:abstractNumId w:val="25"/>
  </w:num>
  <w:num w:numId="22" w16cid:durableId="347416412">
    <w:abstractNumId w:val="10"/>
  </w:num>
  <w:num w:numId="23" w16cid:durableId="528298770">
    <w:abstractNumId w:val="0"/>
  </w:num>
  <w:num w:numId="24" w16cid:durableId="205335624">
    <w:abstractNumId w:val="13"/>
  </w:num>
  <w:num w:numId="25" w16cid:durableId="126359480">
    <w:abstractNumId w:val="6"/>
  </w:num>
  <w:num w:numId="26" w16cid:durableId="626743991">
    <w:abstractNumId w:val="22"/>
  </w:num>
  <w:num w:numId="27" w16cid:durableId="272859054">
    <w:abstractNumId w:val="3"/>
  </w:num>
  <w:num w:numId="28" w16cid:durableId="1520387116">
    <w:abstractNumId w:val="30"/>
  </w:num>
  <w:num w:numId="29" w16cid:durableId="941885059">
    <w:abstractNumId w:val="24"/>
  </w:num>
  <w:num w:numId="30" w16cid:durableId="1953198578">
    <w:abstractNumId w:val="9"/>
  </w:num>
  <w:num w:numId="31" w16cid:durableId="4359054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54"/>
    <w:rsid w:val="000062F2"/>
    <w:rsid w:val="000164C0"/>
    <w:rsid w:val="000440C7"/>
    <w:rsid w:val="0007222D"/>
    <w:rsid w:val="0007347E"/>
    <w:rsid w:val="000A3C69"/>
    <w:rsid w:val="000A63BA"/>
    <w:rsid w:val="000A73E7"/>
    <w:rsid w:val="00127565"/>
    <w:rsid w:val="001455A9"/>
    <w:rsid w:val="0015443B"/>
    <w:rsid w:val="00190DA2"/>
    <w:rsid w:val="001B6DAE"/>
    <w:rsid w:val="001C0DF4"/>
    <w:rsid w:val="001E4A58"/>
    <w:rsid w:val="0022126A"/>
    <w:rsid w:val="00234A5A"/>
    <w:rsid w:val="002467AA"/>
    <w:rsid w:val="00261821"/>
    <w:rsid w:val="0026490C"/>
    <w:rsid w:val="00265F6B"/>
    <w:rsid w:val="00272C9A"/>
    <w:rsid w:val="00287721"/>
    <w:rsid w:val="00296A2F"/>
    <w:rsid w:val="002A6D52"/>
    <w:rsid w:val="002B46A2"/>
    <w:rsid w:val="002D143E"/>
    <w:rsid w:val="002E7BDB"/>
    <w:rsid w:val="0036549E"/>
    <w:rsid w:val="00392C80"/>
    <w:rsid w:val="003B2022"/>
    <w:rsid w:val="003B59A4"/>
    <w:rsid w:val="003C1E53"/>
    <w:rsid w:val="003D3981"/>
    <w:rsid w:val="003D5C68"/>
    <w:rsid w:val="003E6B97"/>
    <w:rsid w:val="003F0DD8"/>
    <w:rsid w:val="00432568"/>
    <w:rsid w:val="00450BAA"/>
    <w:rsid w:val="004760C8"/>
    <w:rsid w:val="00492A5D"/>
    <w:rsid w:val="004B6F1F"/>
    <w:rsid w:val="004C5780"/>
    <w:rsid w:val="004D4371"/>
    <w:rsid w:val="004F2EA3"/>
    <w:rsid w:val="004F7D06"/>
    <w:rsid w:val="005177A5"/>
    <w:rsid w:val="00532D44"/>
    <w:rsid w:val="00534F19"/>
    <w:rsid w:val="00541035"/>
    <w:rsid w:val="00543762"/>
    <w:rsid w:val="00545D29"/>
    <w:rsid w:val="005570B6"/>
    <w:rsid w:val="00557C47"/>
    <w:rsid w:val="00562E29"/>
    <w:rsid w:val="005873AF"/>
    <w:rsid w:val="005913C3"/>
    <w:rsid w:val="00596644"/>
    <w:rsid w:val="005B1270"/>
    <w:rsid w:val="005D10B0"/>
    <w:rsid w:val="005D7841"/>
    <w:rsid w:val="005E1918"/>
    <w:rsid w:val="005F5B03"/>
    <w:rsid w:val="006922DE"/>
    <w:rsid w:val="00694139"/>
    <w:rsid w:val="006A0F0C"/>
    <w:rsid w:val="006B617C"/>
    <w:rsid w:val="006B7EEB"/>
    <w:rsid w:val="006E05CE"/>
    <w:rsid w:val="007022D8"/>
    <w:rsid w:val="00720FC2"/>
    <w:rsid w:val="007534C2"/>
    <w:rsid w:val="00773BF2"/>
    <w:rsid w:val="0079165F"/>
    <w:rsid w:val="007B1FDC"/>
    <w:rsid w:val="007C2F5E"/>
    <w:rsid w:val="007D27FF"/>
    <w:rsid w:val="007E3A22"/>
    <w:rsid w:val="007F44B2"/>
    <w:rsid w:val="0080794D"/>
    <w:rsid w:val="00812544"/>
    <w:rsid w:val="00815075"/>
    <w:rsid w:val="00825324"/>
    <w:rsid w:val="0084307E"/>
    <w:rsid w:val="00847CBF"/>
    <w:rsid w:val="00850E2D"/>
    <w:rsid w:val="008637D0"/>
    <w:rsid w:val="008A067D"/>
    <w:rsid w:val="008A5389"/>
    <w:rsid w:val="00903CC9"/>
    <w:rsid w:val="0094673C"/>
    <w:rsid w:val="00961EE1"/>
    <w:rsid w:val="009738F5"/>
    <w:rsid w:val="00987492"/>
    <w:rsid w:val="00992745"/>
    <w:rsid w:val="009A1184"/>
    <w:rsid w:val="009A173A"/>
    <w:rsid w:val="009A3483"/>
    <w:rsid w:val="009B64DE"/>
    <w:rsid w:val="009F1411"/>
    <w:rsid w:val="00A20198"/>
    <w:rsid w:val="00A24310"/>
    <w:rsid w:val="00A31970"/>
    <w:rsid w:val="00A32D59"/>
    <w:rsid w:val="00A419EE"/>
    <w:rsid w:val="00A63EED"/>
    <w:rsid w:val="00A733A5"/>
    <w:rsid w:val="00A81ABB"/>
    <w:rsid w:val="00A85CEC"/>
    <w:rsid w:val="00A939C0"/>
    <w:rsid w:val="00AB09AE"/>
    <w:rsid w:val="00AB0DA8"/>
    <w:rsid w:val="00AB3E38"/>
    <w:rsid w:val="00AC5F1A"/>
    <w:rsid w:val="00AD6956"/>
    <w:rsid w:val="00AE03E2"/>
    <w:rsid w:val="00AF4192"/>
    <w:rsid w:val="00B01681"/>
    <w:rsid w:val="00B02108"/>
    <w:rsid w:val="00B41FCC"/>
    <w:rsid w:val="00B470D1"/>
    <w:rsid w:val="00B611EA"/>
    <w:rsid w:val="00B75BE0"/>
    <w:rsid w:val="00BB64EF"/>
    <w:rsid w:val="00BC3E47"/>
    <w:rsid w:val="00BD402D"/>
    <w:rsid w:val="00BD749D"/>
    <w:rsid w:val="00C04CFB"/>
    <w:rsid w:val="00C139B4"/>
    <w:rsid w:val="00C25F76"/>
    <w:rsid w:val="00C64042"/>
    <w:rsid w:val="00C75178"/>
    <w:rsid w:val="00C80DE1"/>
    <w:rsid w:val="00CE6F20"/>
    <w:rsid w:val="00D01423"/>
    <w:rsid w:val="00D04BEB"/>
    <w:rsid w:val="00D110B2"/>
    <w:rsid w:val="00D132BF"/>
    <w:rsid w:val="00D35DE7"/>
    <w:rsid w:val="00D679BD"/>
    <w:rsid w:val="00DA70B1"/>
    <w:rsid w:val="00DC6CA3"/>
    <w:rsid w:val="00DF0288"/>
    <w:rsid w:val="00DF15EF"/>
    <w:rsid w:val="00E04FA6"/>
    <w:rsid w:val="00E069CC"/>
    <w:rsid w:val="00E3735F"/>
    <w:rsid w:val="00E52858"/>
    <w:rsid w:val="00E631D2"/>
    <w:rsid w:val="00E80A24"/>
    <w:rsid w:val="00E93713"/>
    <w:rsid w:val="00EC1B9E"/>
    <w:rsid w:val="00ED510C"/>
    <w:rsid w:val="00EE33DC"/>
    <w:rsid w:val="00EE51C3"/>
    <w:rsid w:val="00EE7178"/>
    <w:rsid w:val="00F01308"/>
    <w:rsid w:val="00F25C4C"/>
    <w:rsid w:val="00F31B4B"/>
    <w:rsid w:val="00F33789"/>
    <w:rsid w:val="00F45CDA"/>
    <w:rsid w:val="00F471F5"/>
    <w:rsid w:val="00F82D54"/>
    <w:rsid w:val="00FC7B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B62863"/>
  <w15:chartTrackingRefBased/>
  <w15:docId w15:val="{66EA2558-985C-B84E-9D1D-6B4B8E6A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2D54"/>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F82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D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D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D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D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D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D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D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D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D54"/>
    <w:rPr>
      <w:rFonts w:eastAsiaTheme="majorEastAsia" w:cstheme="majorBidi"/>
      <w:color w:val="272727" w:themeColor="text1" w:themeTint="D8"/>
    </w:rPr>
  </w:style>
  <w:style w:type="paragraph" w:styleId="Title">
    <w:name w:val="Title"/>
    <w:basedOn w:val="Normal"/>
    <w:next w:val="Normal"/>
    <w:link w:val="TitleChar"/>
    <w:uiPriority w:val="10"/>
    <w:qFormat/>
    <w:rsid w:val="00F82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D54"/>
    <w:pPr>
      <w:spacing w:before="160"/>
      <w:jc w:val="center"/>
    </w:pPr>
    <w:rPr>
      <w:i/>
      <w:iCs/>
      <w:color w:val="404040" w:themeColor="text1" w:themeTint="BF"/>
    </w:rPr>
  </w:style>
  <w:style w:type="character" w:customStyle="1" w:styleId="QuoteChar">
    <w:name w:val="Quote Char"/>
    <w:basedOn w:val="DefaultParagraphFont"/>
    <w:link w:val="Quote"/>
    <w:uiPriority w:val="29"/>
    <w:rsid w:val="00F82D54"/>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F82D54"/>
    <w:pPr>
      <w:ind w:left="720"/>
      <w:contextualSpacing/>
    </w:pPr>
  </w:style>
  <w:style w:type="character" w:styleId="IntenseEmphasis">
    <w:name w:val="Intense Emphasis"/>
    <w:basedOn w:val="DefaultParagraphFont"/>
    <w:uiPriority w:val="21"/>
    <w:qFormat/>
    <w:rsid w:val="00F82D54"/>
    <w:rPr>
      <w:i/>
      <w:iCs/>
      <w:color w:val="0F4761" w:themeColor="accent1" w:themeShade="BF"/>
    </w:rPr>
  </w:style>
  <w:style w:type="paragraph" w:styleId="IntenseQuote">
    <w:name w:val="Intense Quote"/>
    <w:basedOn w:val="Normal"/>
    <w:next w:val="Normal"/>
    <w:link w:val="IntenseQuoteChar"/>
    <w:uiPriority w:val="30"/>
    <w:qFormat/>
    <w:rsid w:val="00F82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D54"/>
    <w:rPr>
      <w:i/>
      <w:iCs/>
      <w:color w:val="0F4761" w:themeColor="accent1" w:themeShade="BF"/>
    </w:rPr>
  </w:style>
  <w:style w:type="character" w:styleId="IntenseReference">
    <w:name w:val="Intense Reference"/>
    <w:basedOn w:val="DefaultParagraphFont"/>
    <w:uiPriority w:val="32"/>
    <w:qFormat/>
    <w:rsid w:val="00F82D54"/>
    <w:rPr>
      <w:b/>
      <w:bCs/>
      <w:smallCaps/>
      <w:color w:val="0F4761" w:themeColor="accent1" w:themeShade="BF"/>
      <w:spacing w:val="5"/>
    </w:rPr>
  </w:style>
  <w:style w:type="paragraph" w:customStyle="1" w:styleId="PolicyHeaders">
    <w:name w:val="Policy Headers"/>
    <w:basedOn w:val="Heading2"/>
    <w:link w:val="PolicyHeadersChar"/>
    <w:qFormat/>
    <w:rsid w:val="00F82D54"/>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F82D54"/>
    <w:rPr>
      <w:rFonts w:ascii="Arial" w:eastAsia="Times New Roman" w:hAnsi="Arial" w:cs="Arial"/>
      <w:b/>
      <w:bCs/>
      <w:iCs/>
      <w:kern w:val="0"/>
      <w:sz w:val="28"/>
      <w:szCs w:val="28"/>
      <w14:ligatures w14:val="none"/>
    </w:rPr>
  </w:style>
  <w:style w:type="table" w:styleId="TableGrid">
    <w:name w:val="Table Grid"/>
    <w:basedOn w:val="TableNormal"/>
    <w:uiPriority w:val="59"/>
    <w:rsid w:val="00F82D54"/>
    <w:pPr>
      <w:spacing w:after="0" w:line="240" w:lineRule="auto"/>
    </w:pPr>
    <w:rPr>
      <w:rFonts w:ascii="Calibri" w:eastAsia="Calibri" w:hAnsi="Calibri"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82D54"/>
    <w:rPr>
      <w:rFonts w:cs="Times New Roman"/>
      <w:color w:val="0000FF"/>
      <w:u w:val="single"/>
    </w:rPr>
  </w:style>
  <w:style w:type="paragraph" w:styleId="Footer">
    <w:name w:val="footer"/>
    <w:basedOn w:val="Normal"/>
    <w:link w:val="FooterChar"/>
    <w:uiPriority w:val="99"/>
    <w:unhideWhenUsed/>
    <w:rsid w:val="00F82D54"/>
    <w:pPr>
      <w:tabs>
        <w:tab w:val="center" w:pos="4513"/>
        <w:tab w:val="right" w:pos="9026"/>
      </w:tabs>
    </w:pPr>
  </w:style>
  <w:style w:type="character" w:customStyle="1" w:styleId="FooterChar">
    <w:name w:val="Footer Char"/>
    <w:basedOn w:val="DefaultParagraphFont"/>
    <w:link w:val="Footer"/>
    <w:uiPriority w:val="99"/>
    <w:rsid w:val="00F82D54"/>
    <w:rPr>
      <w:rFonts w:ascii="Calibri" w:eastAsia="Calibri" w:hAnsi="Calibri" w:cs="Times New Roman"/>
      <w:kern w:val="0"/>
      <w:sz w:val="22"/>
      <w:szCs w:val="22"/>
      <w14:ligatures w14:val="none"/>
    </w:rPr>
  </w:style>
  <w:style w:type="paragraph" w:styleId="NoSpacing">
    <w:name w:val="No Spacing"/>
    <w:uiPriority w:val="1"/>
    <w:qFormat/>
    <w:rsid w:val="00F82D54"/>
    <w:pPr>
      <w:spacing w:after="0" w:line="240" w:lineRule="auto"/>
    </w:pPr>
    <w:rPr>
      <w:rFonts w:ascii="Calibri" w:eastAsia="Calibri" w:hAnsi="Calibri" w:cs="Times New Roman"/>
      <w:kern w:val="0"/>
      <w:sz w:val="22"/>
      <w:szCs w:val="22"/>
      <w14:ligatures w14:val="none"/>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F82D54"/>
  </w:style>
  <w:style w:type="table" w:styleId="PlainTable2">
    <w:name w:val="Plain Table 2"/>
    <w:basedOn w:val="TableNormal"/>
    <w:uiPriority w:val="42"/>
    <w:rsid w:val="00F82D54"/>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264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90C"/>
    <w:rPr>
      <w:rFonts w:ascii="Calibri" w:eastAsia="Calibri" w:hAnsi="Calibri" w:cs="Times New Roman"/>
      <w:kern w:val="0"/>
      <w:sz w:val="22"/>
      <w:szCs w:val="22"/>
      <w14:ligatures w14:val="none"/>
    </w:rPr>
  </w:style>
  <w:style w:type="character" w:styleId="UnresolvedMention">
    <w:name w:val="Unresolved Mention"/>
    <w:basedOn w:val="DefaultParagraphFont"/>
    <w:uiPriority w:val="99"/>
    <w:semiHidden/>
    <w:unhideWhenUsed/>
    <w:rsid w:val="004B6F1F"/>
    <w:rPr>
      <w:color w:val="605E5C"/>
      <w:shd w:val="clear" w:color="auto" w:fill="E1DFDD"/>
    </w:rPr>
  </w:style>
  <w:style w:type="character" w:styleId="FollowedHyperlink">
    <w:name w:val="FollowedHyperlink"/>
    <w:basedOn w:val="DefaultParagraphFont"/>
    <w:uiPriority w:val="99"/>
    <w:semiHidden/>
    <w:unhideWhenUsed/>
    <w:rsid w:val="004B6F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afdo.org.au/resource-communication-with-people-with-disabilities/" TargetMode="External"/><Relationship Id="rId2" Type="http://schemas.openxmlformats.org/officeDocument/2006/relationships/customXml" Target="../customXml/item2.xml"/><Relationship Id="rId16" Type="http://schemas.openxmlformats.org/officeDocument/2006/relationships/hyperlink" Target="https://www.fairwork.gov.au/workplace-problems/preventing-workplace-problems/know-your-rights-and-oblig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fwc.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irwork.gov.au/about-us/workplace-laws/legislation-changes/closing-loopholes/right-to-disconn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BEEDC-D092-45A2-AA43-C4AB0ED73B3E}">
  <ds:schemaRefs>
    <ds:schemaRef ds:uri="http://schemas.microsoft.com/sharepoint/v3/contenttype/forms"/>
  </ds:schemaRefs>
</ds:datastoreItem>
</file>

<file path=customXml/itemProps2.xml><?xml version="1.0" encoding="utf-8"?>
<ds:datastoreItem xmlns:ds="http://schemas.openxmlformats.org/officeDocument/2006/customXml" ds:itemID="{72E789C7-A3E8-4CC0-8969-B0416491C6A8}">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3.xml><?xml version="1.0" encoding="utf-8"?>
<ds:datastoreItem xmlns:ds="http://schemas.openxmlformats.org/officeDocument/2006/customXml" ds:itemID="{CF66AA3B-F0BD-48F5-B143-AC2793086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0BFA2-7BB2-CC4B-B7F1-D7D7886BD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2101</Words>
  <Characters>11998</Characters>
  <Application>Microsoft Office Word</Application>
  <DocSecurity>0</DocSecurity>
  <Lines>266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Director - Manilla Community PreSchool</cp:lastModifiedBy>
  <cp:revision>23</cp:revision>
  <dcterms:created xsi:type="dcterms:W3CDTF">2025-05-02T04:22:00Z</dcterms:created>
  <dcterms:modified xsi:type="dcterms:W3CDTF">2025-09-25T04:07:00Z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